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40" w:lineRule="exact"/>
        <w:ind w:right="0"/>
        <w:jc w:val="both"/>
        <w:textAlignment w:val="auto"/>
        <w:rPr>
          <w:rFonts w:hint="eastAsia" w:ascii="方正小标宋_GBK" w:hAnsi="方正小标宋_GBK" w:eastAsia="方正小标宋_GBK" w:cs="方正小标宋_GBK"/>
          <w:color w:val="auto"/>
          <w:sz w:val="44"/>
          <w:szCs w:val="44"/>
        </w:rPr>
      </w:pPr>
      <w:bookmarkStart w:id="0" w:name="_GoBack"/>
      <w:bookmarkEnd w:id="0"/>
    </w:p>
    <w:p>
      <w:pPr>
        <w:keepNext w:val="0"/>
        <w:keepLines w:val="0"/>
        <w:pageBreakBefore w:val="0"/>
        <w:widowControl/>
        <w:kinsoku/>
        <w:wordWrap/>
        <w:overflowPunct/>
        <w:topLinePunct w:val="0"/>
        <w:autoSpaceDE/>
        <w:autoSpaceDN/>
        <w:bidi w:val="0"/>
        <w:adjustRightInd/>
        <w:snapToGrid/>
        <w:spacing w:line="640" w:lineRule="exact"/>
        <w:ind w:right="0"/>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关于推荐中国科协及湖南省科协工程领域</w:t>
      </w:r>
    </w:p>
    <w:p>
      <w:pPr>
        <w:keepNext w:val="0"/>
        <w:keepLines w:val="0"/>
        <w:pageBreakBefore w:val="0"/>
        <w:widowControl/>
        <w:kinsoku/>
        <w:wordWrap/>
        <w:overflowPunct/>
        <w:topLinePunct w:val="0"/>
        <w:autoSpaceDE/>
        <w:autoSpaceDN/>
        <w:bidi w:val="0"/>
        <w:adjustRightInd/>
        <w:snapToGrid/>
        <w:spacing w:line="640" w:lineRule="exact"/>
        <w:ind w:right="0"/>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评审专家的通知</w:t>
      </w:r>
    </w:p>
    <w:p>
      <w:pPr>
        <w:keepNext w:val="0"/>
        <w:keepLines w:val="0"/>
        <w:pageBreakBefore w:val="0"/>
        <w:widowControl/>
        <w:kinsoku/>
        <w:wordWrap/>
        <w:overflowPunct/>
        <w:topLinePunct w:val="0"/>
        <w:autoSpaceDE/>
        <w:autoSpaceDN/>
        <w:bidi w:val="0"/>
        <w:adjustRightInd/>
        <w:snapToGrid/>
        <w:spacing w:line="640" w:lineRule="exact"/>
        <w:ind w:right="0"/>
        <w:jc w:val="center"/>
        <w:textAlignment w:val="auto"/>
        <w:rPr>
          <w:rFonts w:hint="eastAsia" w:ascii="方正小标宋_GBK" w:hAnsi="方正小标宋_GBK" w:eastAsia="方正小标宋_GBK" w:cs="方正小标宋_GBK"/>
          <w:color w:val="auto"/>
          <w:sz w:val="44"/>
          <w:szCs w:val="44"/>
        </w:rPr>
      </w:pPr>
    </w:p>
    <w:p>
      <w:pPr>
        <w:pStyle w:val="7"/>
        <w:keepNext w:val="0"/>
        <w:keepLines w:val="0"/>
        <w:pageBreakBefore w:val="0"/>
        <w:widowControl/>
        <w:kinsoku/>
        <w:wordWrap/>
        <w:overflowPunct/>
        <w:topLinePunct w:val="0"/>
        <w:autoSpaceDE/>
        <w:autoSpaceDN/>
        <w:bidi w:val="0"/>
        <w:spacing w:line="540" w:lineRule="exac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各省级学会（协会、研究会），</w:t>
      </w:r>
      <w:r>
        <w:rPr>
          <w:rFonts w:hint="eastAsia" w:ascii="仿宋_GB2312" w:hAnsi="仿宋_GB2312" w:eastAsia="仿宋_GB2312" w:cs="仿宋_GB2312"/>
          <w:color w:val="auto"/>
          <w:sz w:val="32"/>
          <w:szCs w:val="32"/>
          <w:lang w:eastAsia="zh-CN"/>
        </w:rPr>
        <w:t>各</w:t>
      </w:r>
      <w:r>
        <w:rPr>
          <w:rFonts w:hint="eastAsia" w:ascii="仿宋_GB2312" w:hAnsi="仿宋_GB2312" w:eastAsia="仿宋_GB2312" w:cs="仿宋_GB2312"/>
          <w:color w:val="auto"/>
          <w:sz w:val="32"/>
          <w:szCs w:val="32"/>
        </w:rPr>
        <w:t>市州科协：</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服务科技工作者成长成才，推进卓越工程师队伍建设，完善工程领域人才评价体系，提升工程领域人才评价质量，近日，中国科协正在开展工程领域高层次评审专家征集工作。结合该项工作，湖南省科协面向省科协系统征集中国科协工程领域评审专家和湖南省企业创新人才评审专家，请各单位根据实际，自愿推荐评审专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推荐名额</w:t>
      </w:r>
      <w:r>
        <w:rPr>
          <w:rFonts w:hint="eastAsia" w:ascii="仿宋_GB2312" w:hAnsi="仿宋_GB2312" w:eastAsia="仿宋_GB2312" w:cs="仿宋_GB2312"/>
          <w:color w:val="auto"/>
          <w:sz w:val="32"/>
          <w:szCs w:val="32"/>
          <w:lang w:eastAsia="zh-CN"/>
        </w:rPr>
        <w:t>见附件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省科协将在各单位推荐的专家中遴选符合条件的专家，择优推荐为中国科协工程领域评审专家，同时遴选一批专家进入“湖南省企业创新人才评审专家库”。已被认定为“中国科协科技人才奖项评审专家”的，不再重复推荐。</w:t>
      </w:r>
    </w:p>
    <w:p>
      <w:pPr>
        <w:pStyle w:val="7"/>
        <w:keepNext w:val="0"/>
        <w:keepLines w:val="0"/>
        <w:pageBreakBefore w:val="0"/>
        <w:widowControl/>
        <w:kinsoku/>
        <w:wordWrap/>
        <w:overflowPunct/>
        <w:topLinePunct w:val="0"/>
        <w:autoSpaceDE/>
        <w:autoSpaceDN/>
        <w:bidi w:val="0"/>
        <w:spacing w:line="540" w:lineRule="exact"/>
        <w:ind w:firstLine="643" w:firstLineChars="200"/>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一、评审专家标准</w:t>
      </w:r>
    </w:p>
    <w:p>
      <w:pPr>
        <w:pStyle w:val="7"/>
        <w:keepNext w:val="0"/>
        <w:keepLines w:val="0"/>
        <w:pageBreakBefore w:val="0"/>
        <w:widowControl/>
        <w:kinsoku/>
        <w:wordWrap/>
        <w:overflowPunct/>
        <w:topLinePunct w:val="0"/>
        <w:autoSpaceDE/>
        <w:autoSpaceDN/>
        <w:bidi w:val="0"/>
        <w:spacing w:line="540" w:lineRule="exact"/>
        <w:ind w:firstLine="643" w:firstLineChars="200"/>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（一）政治标准</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爱党报国、敬业奉献、胸怀祖国、服务人民，拥护党的路线、方针、政策，深刻领悟“两个确立”的决定性意义，增强“四个意识”、坚定“四个自信”、做到“两个维护”。</w:t>
      </w:r>
    </w:p>
    <w:p>
      <w:pPr>
        <w:pStyle w:val="7"/>
        <w:keepNext w:val="0"/>
        <w:keepLines w:val="0"/>
        <w:pageBreakBefore w:val="0"/>
        <w:widowControl/>
        <w:kinsoku/>
        <w:wordWrap/>
        <w:overflowPunct/>
        <w:topLinePunct w:val="0"/>
        <w:autoSpaceDE/>
        <w:autoSpaceDN/>
        <w:bidi w:val="0"/>
        <w:spacing w:line="540" w:lineRule="exact"/>
        <w:ind w:firstLine="643" w:firstLineChars="200"/>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（二）学风道德</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积极践行科学家精神，精益求精、崇尚质量、追求卓越，具有良好的职业道德，遵守科研伦理，作风严谨、品行端正、客观公正、廉洁自律、遵纪守法，无违纪违法等不良记录。</w:t>
      </w:r>
    </w:p>
    <w:p>
      <w:pPr>
        <w:pStyle w:val="7"/>
        <w:keepNext w:val="0"/>
        <w:keepLines w:val="0"/>
        <w:pageBreakBefore w:val="0"/>
        <w:widowControl/>
        <w:kinsoku/>
        <w:wordWrap/>
        <w:overflowPunct/>
        <w:topLinePunct w:val="0"/>
        <w:autoSpaceDE/>
        <w:autoSpaceDN/>
        <w:bidi w:val="0"/>
        <w:spacing w:line="540" w:lineRule="exact"/>
        <w:ind w:firstLine="643" w:firstLineChars="200"/>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（三）工程能力水平</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1.具有正高级或相当专业技术职称，在工程领域连续工作五年以上，且取得重大成果。</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2.需至少满足以下条件中的2项：</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（1）作为负责人，承担并完成重大工程建设、重大装备制造、“卡脖子”关键核心技术攻关、重大发明创造、国家安全重大挑战等项目。</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（2）国家科学技术奖励或国防科技奖励获得者（二等奖及以上奖项的前三名完成人）。</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（3）国际（国家）标准的主要完成人，或在国际主要工程学术组织担任主席、副主席、秘书长、执委或相当的决策职能职务，或在工程领域重要学术期刊任副主编及以上职务。</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（4）担任全国学会、行业协会理事或其分支机构主要负责人及以上职务，或担任省科协全委会委员及以上职务。</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（5）集团级企业的科技负责人。</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（6）拥有重要发明专利、软件著作权等成果。</w:t>
      </w:r>
    </w:p>
    <w:p>
      <w:pPr>
        <w:keepNext w:val="0"/>
        <w:keepLines w:val="0"/>
        <w:pageBreakBefore w:val="0"/>
        <w:numPr>
          <w:ilvl w:val="255"/>
          <w:numId w:val="0"/>
        </w:numPr>
        <w:kinsoku/>
        <w:wordWrap/>
        <w:overflowPunct/>
        <w:topLinePunct w:val="0"/>
        <w:autoSpaceDE/>
        <w:autoSpaceDN/>
        <w:bidi w:val="0"/>
        <w:adjustRightInd w:val="0"/>
        <w:snapToGrid w:val="0"/>
        <w:spacing w:line="54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3.满足以下条件中的1项，可申报湖南省企业创新人才评审专家。</w:t>
      </w:r>
    </w:p>
    <w:p>
      <w:pPr>
        <w:keepNext w:val="0"/>
        <w:keepLines w:val="0"/>
        <w:pageBreakBefore w:val="0"/>
        <w:numPr>
          <w:ilvl w:val="255"/>
          <w:numId w:val="0"/>
        </w:numPr>
        <w:kinsoku/>
        <w:wordWrap/>
        <w:overflowPunct/>
        <w:topLinePunct w:val="0"/>
        <w:autoSpaceDE/>
        <w:autoSpaceDN/>
        <w:bidi w:val="0"/>
        <w:adjustRightInd w:val="0"/>
        <w:snapToGrid w:val="0"/>
        <w:spacing w:line="54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（1）从事创新方法研究、教学、推广应用且具有副高以上职称。</w:t>
      </w:r>
    </w:p>
    <w:p>
      <w:pPr>
        <w:keepNext w:val="0"/>
        <w:keepLines w:val="0"/>
        <w:pageBreakBefore w:val="0"/>
        <w:numPr>
          <w:ilvl w:val="255"/>
          <w:numId w:val="0"/>
        </w:numPr>
        <w:kinsoku/>
        <w:wordWrap/>
        <w:overflowPunct/>
        <w:topLinePunct w:val="0"/>
        <w:autoSpaceDE/>
        <w:autoSpaceDN/>
        <w:bidi w:val="0"/>
        <w:adjustRightInd w:val="0"/>
        <w:snapToGrid w:val="0"/>
        <w:spacing w:line="54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（2）取得创新方法应用能力二级认证。</w:t>
      </w:r>
    </w:p>
    <w:p>
      <w:pPr>
        <w:keepNext w:val="0"/>
        <w:keepLines w:val="0"/>
        <w:pageBreakBefore w:val="0"/>
        <w:numPr>
          <w:ilvl w:val="255"/>
          <w:numId w:val="0"/>
        </w:numPr>
        <w:kinsoku/>
        <w:wordWrap/>
        <w:overflowPunct/>
        <w:topLinePunct w:val="0"/>
        <w:autoSpaceDE/>
        <w:autoSpaceDN/>
        <w:bidi w:val="0"/>
        <w:adjustRightInd w:val="0"/>
        <w:snapToGrid w:val="0"/>
        <w:spacing w:line="54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（3）取得创新方法知识扩散能力一级认证。</w:t>
      </w:r>
    </w:p>
    <w:p>
      <w:pPr>
        <w:keepNext w:val="0"/>
        <w:keepLines w:val="0"/>
        <w:pageBreakBefore w:val="0"/>
        <w:numPr>
          <w:ilvl w:val="255"/>
          <w:numId w:val="0"/>
        </w:numPr>
        <w:kinsoku/>
        <w:wordWrap/>
        <w:overflowPunct/>
        <w:topLinePunct w:val="0"/>
        <w:autoSpaceDE/>
        <w:autoSpaceDN/>
        <w:bidi w:val="0"/>
        <w:adjustRightInd w:val="0"/>
        <w:snapToGrid w:val="0"/>
        <w:spacing w:line="54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（4）取得</w:t>
      </w:r>
      <w:r>
        <w:rPr>
          <w:rFonts w:hint="eastAsia" w:ascii="仿宋_GB2312" w:hAnsi="仿宋_GB2312" w:eastAsia="仿宋_GB2312" w:cs="仿宋_GB2312"/>
          <w:color w:val="auto"/>
          <w:kern w:val="0"/>
          <w:sz w:val="32"/>
          <w:szCs w:val="32"/>
        </w:rPr>
        <w:t>创新方法综合实施能力</w:t>
      </w:r>
      <w:r>
        <w:rPr>
          <w:rFonts w:hint="eastAsia" w:ascii="仿宋_GB2312" w:hAnsi="仿宋_GB2312" w:eastAsia="仿宋_GB2312" w:cs="仿宋_GB2312"/>
          <w:color w:val="auto"/>
          <w:sz w:val="32"/>
          <w:szCs w:val="32"/>
        </w:rPr>
        <w:t>一级认证。</w:t>
      </w:r>
    </w:p>
    <w:p>
      <w:pPr>
        <w:pStyle w:val="7"/>
        <w:keepNext w:val="0"/>
        <w:keepLines w:val="0"/>
        <w:pageBreakBefore w:val="0"/>
        <w:widowControl/>
        <w:kinsoku/>
        <w:wordWrap/>
        <w:overflowPunct/>
        <w:topLinePunct w:val="0"/>
        <w:autoSpaceDE/>
        <w:autoSpaceDN/>
        <w:bidi w:val="0"/>
        <w:spacing w:line="540" w:lineRule="exact"/>
        <w:ind w:firstLine="643" w:firstLineChars="200"/>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（四）年龄和身体情况</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1.年龄不超过65周岁（1958年1月1日及以后出生）。</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2.长期在工程一线工作，身体健康，具备履行评审工作的时间和能力。</w:t>
      </w:r>
    </w:p>
    <w:p>
      <w:pPr>
        <w:pStyle w:val="7"/>
        <w:keepNext w:val="0"/>
        <w:keepLines w:val="0"/>
        <w:pageBreakBefore w:val="0"/>
        <w:widowControl/>
        <w:kinsoku/>
        <w:wordWrap/>
        <w:overflowPunct/>
        <w:topLinePunct w:val="0"/>
        <w:autoSpaceDE/>
        <w:autoSpaceDN/>
        <w:bidi w:val="0"/>
        <w:spacing w:line="540" w:lineRule="exact"/>
        <w:ind w:firstLine="643" w:firstLineChars="200"/>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二、有关事项</w:t>
      </w:r>
    </w:p>
    <w:p>
      <w:pPr>
        <w:pStyle w:val="7"/>
        <w:keepNext w:val="0"/>
        <w:keepLines w:val="0"/>
        <w:pageBreakBefore w:val="0"/>
        <w:widowControl/>
        <w:kinsoku/>
        <w:wordWrap/>
        <w:overflowPunct/>
        <w:topLinePunct w:val="0"/>
        <w:autoSpaceDE/>
        <w:autoSpaceDN/>
        <w:bidi w:val="0"/>
        <w:spacing w:line="540" w:lineRule="exact"/>
        <w:ind w:firstLine="643" w:firstLineChars="200"/>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（一）重点推荐领域</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请重点推荐在装备制造、信息电子、土木水利与建筑、化工冶金与材料、能源与矿业、农业、环境与轻纺、卫生医药等领域中提出或解决重大工程问题，取得自主知识产权和重大技术突破，对行业或产业发展产生重大影响的专家。</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请注重从国有企业、混合所有制以及民营企业中头部企业、产业链“链主”企业、制造业单项冠军企业、“专精特新”企业，高新技术企业、国家工程研究中心、国家企业技术中心等国家级产业创新平台，以及相关高校、科研院所、新型研发机构、国有金融机构中推荐专家。</w:t>
      </w:r>
    </w:p>
    <w:p>
      <w:pPr>
        <w:pStyle w:val="7"/>
        <w:keepNext w:val="0"/>
        <w:keepLines w:val="0"/>
        <w:pageBreakBefore w:val="0"/>
        <w:widowControl/>
        <w:kinsoku/>
        <w:wordWrap/>
        <w:overflowPunct/>
        <w:topLinePunct w:val="0"/>
        <w:autoSpaceDE/>
        <w:autoSpaceDN/>
        <w:bidi w:val="0"/>
        <w:spacing w:line="540" w:lineRule="exact"/>
        <w:ind w:firstLine="643" w:firstLineChars="200"/>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（二）推荐工作标准</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推荐单位应坚持政治标准、学风道德、工程能力水平要求，坚持公开、公平、公正，严把入口关。应事先征得专家本人同意，方可推荐。推荐单位和评审专家应自觉恪守科学道德和学术规范，提交的信息应客观、准确、完整，不得涉及国家秘密。</w:t>
      </w:r>
    </w:p>
    <w:p>
      <w:pPr>
        <w:pStyle w:val="7"/>
        <w:keepNext w:val="0"/>
        <w:keepLines w:val="0"/>
        <w:pageBreakBefore w:val="0"/>
        <w:widowControl/>
        <w:kinsoku/>
        <w:wordWrap/>
        <w:overflowPunct/>
        <w:topLinePunct w:val="0"/>
        <w:autoSpaceDE/>
        <w:autoSpaceDN/>
        <w:bidi w:val="0"/>
        <w:spacing w:line="540" w:lineRule="exact"/>
        <w:ind w:firstLine="643" w:firstLineChars="200"/>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三、评审专家的权利与义务</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湖南省科协将按程序对专家资格进行审核并择优推荐至中国科协，专家被纳入中国科协或湖南省科协科技人才评审专家库的，享有如下权利、履行如下义务：</w:t>
      </w:r>
    </w:p>
    <w:p>
      <w:pPr>
        <w:pStyle w:val="7"/>
        <w:keepNext w:val="0"/>
        <w:keepLines w:val="0"/>
        <w:pageBreakBefore w:val="0"/>
        <w:widowControl/>
        <w:kinsoku/>
        <w:wordWrap/>
        <w:overflowPunct/>
        <w:topLinePunct w:val="0"/>
        <w:autoSpaceDE/>
        <w:autoSpaceDN/>
        <w:bidi w:val="0"/>
        <w:spacing w:line="540" w:lineRule="exact"/>
        <w:ind w:firstLine="643" w:firstLineChars="200"/>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（一）权利</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通过随机抽取方式，参与中国科协科技人才奖项评审。获得电子聘书，作为参与中国科协评审工作的“唯一”身份认证和荣誉标识。按规定获取与评审工作相关的材料，获取劳务报酬等。</w:t>
      </w:r>
    </w:p>
    <w:p>
      <w:pPr>
        <w:pStyle w:val="7"/>
        <w:keepNext w:val="0"/>
        <w:keepLines w:val="0"/>
        <w:pageBreakBefore w:val="0"/>
        <w:widowControl/>
        <w:kinsoku/>
        <w:wordWrap/>
        <w:overflowPunct/>
        <w:topLinePunct w:val="0"/>
        <w:autoSpaceDE/>
        <w:autoSpaceDN/>
        <w:bidi w:val="0"/>
        <w:spacing w:line="540" w:lineRule="exact"/>
        <w:ind w:firstLine="643" w:firstLineChars="200"/>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（二）义务</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严格遵守法律、法规和评审工作纪律及保密规定。不得泄露在评审过程中知悉的技术秘密、商业秘密和个人隐私。不得泄露评审内容、过程及结果等重要信息。严格履行回避要求，独立开展评审工作。不得委托他人代评等。</w:t>
      </w:r>
    </w:p>
    <w:p>
      <w:pPr>
        <w:pStyle w:val="7"/>
        <w:keepNext w:val="0"/>
        <w:keepLines w:val="0"/>
        <w:pageBreakBefore w:val="0"/>
        <w:widowControl/>
        <w:kinsoku/>
        <w:wordWrap/>
        <w:overflowPunct/>
        <w:topLinePunct w:val="0"/>
        <w:autoSpaceDE/>
        <w:autoSpaceDN/>
        <w:bidi w:val="0"/>
        <w:spacing w:line="540" w:lineRule="exact"/>
        <w:ind w:firstLine="643" w:firstLineChars="200"/>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四、推荐工作流程</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（一）推荐单位将《专家入库申请表》</w:t>
      </w:r>
      <w:r>
        <w:rPr>
          <w:rFonts w:hint="eastAsia" w:ascii="仿宋_GB2312" w:hAnsi="仿宋_GB2312" w:eastAsia="仿宋_GB2312" w:cs="仿宋_GB2312"/>
          <w:color w:val="auto"/>
          <w:sz w:val="32"/>
          <w:szCs w:val="32"/>
          <w:lang w:eastAsia="zh-CN"/>
        </w:rPr>
        <w:t>（见附件</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发送给专家填报。</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（二）推荐单位对申报人进行资格审查，确定推荐名单，于2023年5月31日前，将《专家入库申请表》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须加盖专家所在单位公章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和《推荐名单汇总表》（见附件</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，须加盖推荐单位公章）PDF版及word版发送至kchn_admin@163.com.</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（三）省科协对各单位推荐名单及材料进行审核后，遴选40名符合条件的专家，推荐为中国科协工程领域评审专家，同时遴选一批专家进入“湖南省企业创新人才评审专家库”。</w:t>
      </w:r>
    </w:p>
    <w:p>
      <w:pPr>
        <w:keepNext w:val="0"/>
        <w:keepLines w:val="0"/>
        <w:pageBreakBefore w:val="0"/>
        <w:suppressAutoHyphens/>
        <w:kinsoku/>
        <w:wordWrap/>
        <w:overflowPunct/>
        <w:topLinePunct w:val="0"/>
        <w:autoSpaceDE/>
        <w:autoSpaceDN/>
        <w:bidi w:val="0"/>
        <w:spacing w:line="540" w:lineRule="exact"/>
        <w:ind w:firstLine="640" w:firstLineChars="200"/>
        <w:textAlignment w:val="auto"/>
        <w:rPr>
          <w:rFonts w:ascii="仿宋_GB2312" w:hAnsi="等线" w:eastAsia="仿宋_GB2312"/>
          <w:color w:val="auto"/>
          <w:sz w:val="32"/>
          <w:szCs w:val="32"/>
        </w:rPr>
      </w:pPr>
      <w:r>
        <w:rPr>
          <w:rFonts w:hint="eastAsia" w:ascii="仿宋_GB2312" w:hAnsi="仿宋_GB2312" w:eastAsia="仿宋_GB2312" w:cs="仿宋_GB2312"/>
          <w:color w:val="auto"/>
          <w:sz w:val="32"/>
          <w:szCs w:val="32"/>
        </w:rPr>
        <w:t>（四）省科协拟于6月中旬将“中国科协智慧科技人才评审系统”生成的“推荐码”发送给被推荐对象，被推荐对象须于6月20日前登录“中国科协智慧科技人才评审系统”</w:t>
      </w:r>
      <w:r>
        <w:rPr>
          <w:rFonts w:hint="eastAsia" w:ascii="仿宋_GB2312" w:hAnsi="等线" w:eastAsia="仿宋_GB2312"/>
          <w:color w:val="auto"/>
          <w:sz w:val="32"/>
          <w:szCs w:val="32"/>
        </w:rPr>
        <w:t>（</w:t>
      </w:r>
      <w:r>
        <w:rPr>
          <w:color w:val="auto"/>
        </w:rPr>
        <w:fldChar w:fldCharType="begin"/>
      </w:r>
      <w:r>
        <w:rPr>
          <w:color w:val="auto"/>
        </w:rPr>
        <w:instrText xml:space="preserve"> HYPERLINK "http://kecaihui.cast.org.cn/login" </w:instrText>
      </w:r>
      <w:r>
        <w:rPr>
          <w:color w:val="auto"/>
        </w:rPr>
        <w:fldChar w:fldCharType="separate"/>
      </w:r>
      <w:r>
        <w:rPr>
          <w:rFonts w:hint="eastAsia" w:ascii="仿宋_GB2312" w:hAnsi="等线" w:eastAsia="仿宋_GB2312"/>
          <w:color w:val="auto"/>
          <w:sz w:val="32"/>
          <w:szCs w:val="32"/>
        </w:rPr>
        <w:t>http://kecaihui.cast.org.cn/login</w:t>
      </w:r>
      <w:r>
        <w:rPr>
          <w:rFonts w:hint="eastAsia" w:ascii="仿宋_GB2312" w:hAnsi="等线" w:eastAsia="仿宋_GB2312"/>
          <w:color w:val="auto"/>
          <w:sz w:val="32"/>
          <w:szCs w:val="32"/>
        </w:rPr>
        <w:fldChar w:fldCharType="end"/>
      </w:r>
      <w:r>
        <w:rPr>
          <w:rFonts w:hint="eastAsia" w:ascii="仿宋_GB2312" w:hAnsi="等线" w:eastAsia="仿宋_GB2312"/>
          <w:color w:val="auto"/>
          <w:sz w:val="32"/>
          <w:szCs w:val="32"/>
        </w:rPr>
        <w:t>），并注册系统后，选择“申报人”角色，在“2023年中国科协科技人才奖项评审专家征集”中，在线填写个人简要情况、工程能力水平等信息，填写由省科协提供的“推荐码”，在线提交。</w:t>
      </w:r>
    </w:p>
    <w:p>
      <w:pPr>
        <w:pStyle w:val="7"/>
        <w:keepNext w:val="0"/>
        <w:keepLines w:val="0"/>
        <w:pageBreakBefore w:val="0"/>
        <w:widowControl/>
        <w:kinsoku/>
        <w:wordWrap/>
        <w:overflowPunct/>
        <w:topLinePunct w:val="0"/>
        <w:autoSpaceDE/>
        <w:autoSpaceDN/>
        <w:bidi w:val="0"/>
        <w:spacing w:line="540" w:lineRule="exact"/>
        <w:ind w:firstLine="643" w:firstLineChars="200"/>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五、联系方式</w:t>
      </w:r>
    </w:p>
    <w:p>
      <w:pPr>
        <w:pStyle w:val="7"/>
        <w:keepNext w:val="0"/>
        <w:keepLines w:val="0"/>
        <w:pageBreakBefore w:val="0"/>
        <w:widowControl/>
        <w:kinsoku/>
        <w:wordWrap/>
        <w:overflowPunct/>
        <w:topLinePunct w:val="0"/>
        <w:autoSpaceDE/>
        <w:autoSpaceDN/>
        <w:bidi w:val="0"/>
        <w:spacing w:line="540" w:lineRule="exact"/>
        <w:ind w:firstLine="643" w:firstLineChars="200"/>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（一）湖南省科协科技创新部</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联系人：周厚明</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联系电话：0731--84884361 13973163481</w:t>
      </w:r>
    </w:p>
    <w:p>
      <w:pPr>
        <w:pStyle w:val="7"/>
        <w:keepNext w:val="0"/>
        <w:keepLines w:val="0"/>
        <w:pageBreakBefore w:val="0"/>
        <w:widowControl/>
        <w:kinsoku/>
        <w:wordWrap/>
        <w:overflowPunct/>
        <w:topLinePunct w:val="0"/>
        <w:autoSpaceDE/>
        <w:autoSpaceDN/>
        <w:bidi w:val="0"/>
        <w:spacing w:line="540" w:lineRule="exact"/>
        <w:ind w:firstLine="643" w:firstLineChars="200"/>
        <w:textAlignment w:val="auto"/>
        <w:rPr>
          <w:rFonts w:ascii="仿宋_GB2312" w:hAnsi="仿宋_GB2312" w:eastAsia="仿宋_GB2312" w:cs="仿宋_GB2312"/>
          <w:color w:val="auto"/>
          <w:sz w:val="32"/>
          <w:szCs w:val="32"/>
        </w:rPr>
      </w:pPr>
      <w:r>
        <w:rPr>
          <w:rStyle w:val="11"/>
          <w:rFonts w:hint="eastAsia" w:ascii="仿宋_GB2312" w:hAnsi="仿宋_GB2312" w:eastAsia="仿宋_GB2312" w:cs="仿宋_GB2312"/>
          <w:color w:val="auto"/>
          <w:sz w:val="32"/>
          <w:szCs w:val="32"/>
        </w:rPr>
        <w:t>（二）湖南省企业科协联合会</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联系人：彭英</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联系电话：18890088166</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附件：1</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《推荐单位名额分配》</w:t>
      </w:r>
    </w:p>
    <w:p>
      <w:pPr>
        <w:pStyle w:val="7"/>
        <w:keepNext w:val="0"/>
        <w:keepLines w:val="0"/>
        <w:pageBreakBefore w:val="0"/>
        <w:widowControl/>
        <w:kinsoku/>
        <w:wordWrap/>
        <w:overflowPunct/>
        <w:topLinePunct w:val="0"/>
        <w:autoSpaceDE/>
        <w:autoSpaceDN/>
        <w:bidi w:val="0"/>
        <w:spacing w:line="540" w:lineRule="exact"/>
        <w:ind w:firstLine="1600" w:firstLineChars="500"/>
        <w:textAlignment w:val="auto"/>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.《专家入库申请表》</w:t>
      </w:r>
    </w:p>
    <w:p>
      <w:pPr>
        <w:pStyle w:val="7"/>
        <w:keepNext w:val="0"/>
        <w:keepLines w:val="0"/>
        <w:pageBreakBefore w:val="0"/>
        <w:widowControl/>
        <w:kinsoku/>
        <w:wordWrap/>
        <w:overflowPunct/>
        <w:topLinePunct w:val="0"/>
        <w:autoSpaceDE/>
        <w:autoSpaceDN/>
        <w:bidi w:val="0"/>
        <w:spacing w:line="54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rPr>
        <w:t>.《推荐名单汇总表》</w:t>
      </w:r>
    </w:p>
    <w:p>
      <w:pPr>
        <w:pStyle w:val="7"/>
        <w:widowControl/>
        <w:spacing w:line="520" w:lineRule="exact"/>
        <w:rPr>
          <w:rFonts w:ascii="仿宋_GB2312" w:hAnsi="仿宋_GB2312" w:eastAsia="仿宋_GB2312" w:cs="仿宋_GB2312"/>
          <w:color w:val="auto"/>
          <w:sz w:val="32"/>
          <w:szCs w:val="32"/>
        </w:rPr>
      </w:pPr>
    </w:p>
    <w:p>
      <w:pPr>
        <w:pStyle w:val="7"/>
        <w:widowControl/>
        <w:spacing w:line="52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pPr>
        <w:pStyle w:val="7"/>
        <w:widowControl/>
        <w:spacing w:line="520" w:lineRule="exact"/>
        <w:rPr>
          <w:rFonts w:ascii="仿宋_GB2312" w:hAnsi="仿宋_GB2312" w:eastAsia="仿宋_GB2312" w:cs="仿宋_GB2312"/>
          <w:color w:val="auto"/>
          <w:sz w:val="32"/>
          <w:szCs w:val="32"/>
        </w:rPr>
      </w:pPr>
    </w:p>
    <w:p>
      <w:pPr>
        <w:pStyle w:val="7"/>
        <w:widowControl/>
        <w:spacing w:line="520" w:lineRule="exact"/>
        <w:rPr>
          <w:rFonts w:ascii="仿宋_GB2312" w:hAnsi="仿宋_GB2312" w:eastAsia="仿宋_GB2312" w:cs="仿宋_GB2312"/>
          <w:color w:val="auto"/>
          <w:sz w:val="32"/>
          <w:szCs w:val="32"/>
        </w:rPr>
      </w:pPr>
    </w:p>
    <w:p>
      <w:pPr>
        <w:pStyle w:val="7"/>
        <w:widowControl/>
        <w:spacing w:line="52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湖南省科协科技创新部</w:t>
      </w:r>
    </w:p>
    <w:p>
      <w:pPr>
        <w:pStyle w:val="7"/>
        <w:widowControl/>
        <w:spacing w:line="520" w:lineRule="exact"/>
        <w:rPr>
          <w:rFonts w:ascii="仿宋_GB2312" w:hAnsi="仿宋_GB2312" w:eastAsia="仿宋_GB2312" w:cs="仿宋_GB2312"/>
          <w:color w:val="auto"/>
          <w:sz w:val="32"/>
          <w:szCs w:val="32"/>
        </w:rPr>
      </w:pPr>
    </w:p>
    <w:p>
      <w:pPr>
        <w:pStyle w:val="7"/>
        <w:widowControl/>
        <w:spacing w:line="520" w:lineRule="exact"/>
        <w:ind w:firstLine="5120" w:firstLineChars="16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2023年5月</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日</w:t>
      </w:r>
    </w:p>
    <w:p>
      <w:pPr>
        <w:widowControl/>
        <w:spacing w:line="520" w:lineRule="exact"/>
        <w:jc w:val="left"/>
        <w:rPr>
          <w:rFonts w:ascii="仿宋_GB2312" w:hAnsi="仿宋_GB2312" w:eastAsia="仿宋_GB2312" w:cs="仿宋_GB2312"/>
          <w:color w:val="auto"/>
          <w:sz w:val="32"/>
          <w:szCs w:val="32"/>
        </w:rPr>
      </w:pPr>
    </w:p>
    <w:p>
      <w:pPr>
        <w:widowControl/>
        <w:jc w:val="left"/>
        <w:rPr>
          <w:rFonts w:ascii="仿宋_GB2312" w:hAnsi="方正仿宋_GB2312" w:eastAsia="仿宋_GB2312" w:cs="方正仿宋_GB2312"/>
          <w:color w:val="auto"/>
          <w:kern w:val="0"/>
          <w:sz w:val="32"/>
          <w:szCs w:val="32"/>
        </w:rPr>
      </w:pPr>
      <w:r>
        <w:rPr>
          <w:rFonts w:ascii="仿宋_GB2312" w:hAnsi="方正仿宋_GB2312" w:eastAsia="仿宋_GB2312" w:cs="方正仿宋_GB2312"/>
          <w:color w:val="auto"/>
          <w:kern w:val="0"/>
          <w:sz w:val="32"/>
          <w:szCs w:val="32"/>
        </w:rPr>
        <w:br w:type="page"/>
      </w:r>
    </w:p>
    <w:p>
      <w:pPr>
        <w:widowControl/>
        <w:jc w:val="left"/>
        <w:rPr>
          <w:rFonts w:hint="eastAsia" w:ascii="仿宋_GB2312" w:hAnsi="方正仿宋_GB2312" w:eastAsia="仿宋_GB2312" w:cs="方正仿宋_GB2312"/>
          <w:color w:val="auto"/>
          <w:kern w:val="0"/>
          <w:sz w:val="32"/>
          <w:szCs w:val="32"/>
        </w:rPr>
      </w:pPr>
      <w:r>
        <w:rPr>
          <w:rFonts w:hint="eastAsia" w:ascii="仿宋_GB2312" w:hAnsi="方正仿宋_GB2312" w:eastAsia="仿宋_GB2312" w:cs="方正仿宋_GB2312"/>
          <w:color w:val="auto"/>
          <w:kern w:val="0"/>
          <w:sz w:val="32"/>
          <w:szCs w:val="32"/>
        </w:rPr>
        <w:t>附件1</w:t>
      </w:r>
    </w:p>
    <w:p>
      <w:pPr>
        <w:pStyle w:val="2"/>
        <w:jc w:val="center"/>
        <w:rPr>
          <w:rFonts w:hint="eastAsia" w:ascii="方正小标宋_GBK" w:hAnsi="方正小标宋_GBK" w:eastAsia="方正小标宋_GBK" w:cs="方正小标宋_GBK"/>
          <w:color w:val="auto"/>
          <w:kern w:val="0"/>
          <w:sz w:val="36"/>
          <w:szCs w:val="36"/>
          <w:lang w:eastAsia="zh-CN"/>
        </w:rPr>
      </w:pPr>
      <w:r>
        <w:rPr>
          <w:rFonts w:hint="eastAsia" w:ascii="方正小标宋_GBK" w:hAnsi="方正小标宋_GBK" w:eastAsia="方正小标宋_GBK" w:cs="方正小标宋_GBK"/>
          <w:color w:val="auto"/>
          <w:kern w:val="0"/>
          <w:sz w:val="36"/>
          <w:szCs w:val="36"/>
          <w:lang w:eastAsia="zh-CN"/>
        </w:rPr>
        <w:t>推荐单位名额分配表</w:t>
      </w:r>
    </w:p>
    <w:p>
      <w:pPr>
        <w:pStyle w:val="3"/>
        <w:rPr>
          <w:color w:val="auto"/>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835"/>
        <w:gridCol w:w="3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96" w:type="dxa"/>
            <w:vAlign w:val="center"/>
          </w:tcPr>
          <w:p>
            <w:pPr>
              <w:widowControl/>
              <w:jc w:val="center"/>
              <w:rPr>
                <w:rFonts w:ascii="仿宋_GB2312" w:hAnsi="等线" w:eastAsia="仿宋_GB2312" w:cs="宋体"/>
                <w:b/>
                <w:bCs/>
                <w:color w:val="auto"/>
                <w:kern w:val="0"/>
                <w:sz w:val="28"/>
                <w:szCs w:val="28"/>
              </w:rPr>
            </w:pPr>
            <w:r>
              <w:rPr>
                <w:rFonts w:hint="eastAsia" w:ascii="仿宋_GB2312" w:hAnsi="等线" w:eastAsia="仿宋_GB2312" w:cs="宋体"/>
                <w:b/>
                <w:bCs/>
                <w:color w:val="auto"/>
                <w:kern w:val="0"/>
                <w:sz w:val="28"/>
                <w:szCs w:val="28"/>
              </w:rPr>
              <w:t>序号</w:t>
            </w:r>
          </w:p>
        </w:tc>
        <w:tc>
          <w:tcPr>
            <w:tcW w:w="2835" w:type="dxa"/>
            <w:vAlign w:val="center"/>
          </w:tcPr>
          <w:p>
            <w:pPr>
              <w:widowControl/>
              <w:jc w:val="center"/>
              <w:rPr>
                <w:rFonts w:ascii="仿宋_GB2312" w:hAnsi="等线" w:eastAsia="仿宋_GB2312" w:cs="宋体"/>
                <w:b/>
                <w:bCs/>
                <w:color w:val="auto"/>
                <w:kern w:val="0"/>
                <w:sz w:val="28"/>
                <w:szCs w:val="28"/>
              </w:rPr>
            </w:pPr>
            <w:r>
              <w:rPr>
                <w:rFonts w:hint="eastAsia" w:ascii="仿宋_GB2312" w:hAnsi="等线" w:eastAsia="仿宋_GB2312" w:cs="宋体"/>
                <w:b/>
                <w:bCs/>
                <w:color w:val="auto"/>
                <w:kern w:val="0"/>
                <w:sz w:val="28"/>
                <w:szCs w:val="28"/>
              </w:rPr>
              <w:t>地区及单位</w:t>
            </w:r>
          </w:p>
        </w:tc>
        <w:tc>
          <w:tcPr>
            <w:tcW w:w="3765" w:type="dxa"/>
            <w:vAlign w:val="center"/>
          </w:tcPr>
          <w:p>
            <w:pPr>
              <w:widowControl/>
              <w:jc w:val="center"/>
              <w:rPr>
                <w:rFonts w:ascii="仿宋_GB2312" w:hAnsi="等线" w:eastAsia="仿宋_GB2312" w:cs="宋体"/>
                <w:b/>
                <w:bCs/>
                <w:color w:val="auto"/>
                <w:kern w:val="0"/>
                <w:sz w:val="28"/>
                <w:szCs w:val="28"/>
              </w:rPr>
            </w:pPr>
            <w:r>
              <w:rPr>
                <w:rFonts w:hint="eastAsia" w:ascii="仿宋_GB2312" w:hAnsi="等线" w:eastAsia="仿宋_GB2312" w:cs="宋体"/>
                <w:b/>
                <w:bCs/>
                <w:color w:val="auto"/>
                <w:kern w:val="0"/>
                <w:sz w:val="28"/>
                <w:szCs w:val="28"/>
              </w:rPr>
              <w:t>可推荐名额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96"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1</w:t>
            </w:r>
          </w:p>
        </w:tc>
        <w:tc>
          <w:tcPr>
            <w:tcW w:w="283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长沙</w:t>
            </w:r>
          </w:p>
        </w:tc>
        <w:tc>
          <w:tcPr>
            <w:tcW w:w="376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2</w:t>
            </w:r>
            <w:r>
              <w:rPr>
                <w:rFonts w:ascii="仿宋_GB2312" w:hAnsi="等线" w:eastAsia="仿宋_GB2312" w:cs="宋体"/>
                <w:color w:val="auto"/>
                <w:kern w:val="0"/>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96"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2</w:t>
            </w:r>
          </w:p>
        </w:tc>
        <w:tc>
          <w:tcPr>
            <w:tcW w:w="283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衡阳</w:t>
            </w:r>
          </w:p>
        </w:tc>
        <w:tc>
          <w:tcPr>
            <w:tcW w:w="3765" w:type="dxa"/>
            <w:vAlign w:val="center"/>
          </w:tcPr>
          <w:p>
            <w:pPr>
              <w:widowControl/>
              <w:jc w:val="center"/>
              <w:rPr>
                <w:rFonts w:ascii="仿宋_GB2312" w:hAnsi="等线" w:eastAsia="仿宋_GB2312" w:cs="宋体"/>
                <w:color w:val="auto"/>
                <w:kern w:val="0"/>
                <w:sz w:val="28"/>
                <w:szCs w:val="28"/>
              </w:rPr>
            </w:pPr>
            <w:r>
              <w:rPr>
                <w:rFonts w:ascii="仿宋_GB2312" w:hAnsi="等线" w:eastAsia="仿宋_GB2312" w:cs="宋体"/>
                <w:color w:val="auto"/>
                <w:kern w:val="0"/>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96"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3</w:t>
            </w:r>
          </w:p>
        </w:tc>
        <w:tc>
          <w:tcPr>
            <w:tcW w:w="283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株洲</w:t>
            </w:r>
          </w:p>
        </w:tc>
        <w:tc>
          <w:tcPr>
            <w:tcW w:w="3765" w:type="dxa"/>
          </w:tcPr>
          <w:p>
            <w:pPr>
              <w:jc w:val="center"/>
              <w:rPr>
                <w:color w:val="auto"/>
              </w:rPr>
            </w:pPr>
            <w:r>
              <w:rPr>
                <w:rFonts w:ascii="仿宋_GB2312" w:hAnsi="等线" w:eastAsia="仿宋_GB2312" w:cs="宋体"/>
                <w:color w:val="auto"/>
                <w:kern w:val="0"/>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96"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4</w:t>
            </w:r>
          </w:p>
        </w:tc>
        <w:tc>
          <w:tcPr>
            <w:tcW w:w="283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湘潭</w:t>
            </w:r>
          </w:p>
        </w:tc>
        <w:tc>
          <w:tcPr>
            <w:tcW w:w="3765" w:type="dxa"/>
          </w:tcPr>
          <w:p>
            <w:pPr>
              <w:jc w:val="center"/>
              <w:rPr>
                <w:color w:val="auto"/>
              </w:rPr>
            </w:pPr>
            <w:r>
              <w:rPr>
                <w:rFonts w:ascii="仿宋_GB2312" w:hAnsi="等线" w:eastAsia="仿宋_GB2312" w:cs="宋体"/>
                <w:color w:val="auto"/>
                <w:kern w:val="0"/>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96"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5</w:t>
            </w:r>
          </w:p>
        </w:tc>
        <w:tc>
          <w:tcPr>
            <w:tcW w:w="283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邵阳</w:t>
            </w:r>
          </w:p>
        </w:tc>
        <w:tc>
          <w:tcPr>
            <w:tcW w:w="3765" w:type="dxa"/>
          </w:tcPr>
          <w:p>
            <w:pPr>
              <w:jc w:val="center"/>
              <w:rPr>
                <w:color w:val="auto"/>
              </w:rPr>
            </w:pPr>
            <w:r>
              <w:rPr>
                <w:rFonts w:ascii="仿宋_GB2312" w:hAnsi="等线" w:eastAsia="仿宋_GB2312" w:cs="宋体"/>
                <w:color w:val="auto"/>
                <w:kern w:val="0"/>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96"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6</w:t>
            </w:r>
          </w:p>
        </w:tc>
        <w:tc>
          <w:tcPr>
            <w:tcW w:w="283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岳阳</w:t>
            </w:r>
          </w:p>
        </w:tc>
        <w:tc>
          <w:tcPr>
            <w:tcW w:w="3765" w:type="dxa"/>
          </w:tcPr>
          <w:p>
            <w:pPr>
              <w:jc w:val="center"/>
              <w:rPr>
                <w:color w:val="auto"/>
              </w:rPr>
            </w:pPr>
            <w:r>
              <w:rPr>
                <w:rFonts w:ascii="仿宋_GB2312" w:hAnsi="等线" w:eastAsia="仿宋_GB2312" w:cs="宋体"/>
                <w:color w:val="auto"/>
                <w:kern w:val="0"/>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96"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7</w:t>
            </w:r>
          </w:p>
        </w:tc>
        <w:tc>
          <w:tcPr>
            <w:tcW w:w="283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常德</w:t>
            </w:r>
          </w:p>
        </w:tc>
        <w:tc>
          <w:tcPr>
            <w:tcW w:w="3765" w:type="dxa"/>
          </w:tcPr>
          <w:p>
            <w:pPr>
              <w:jc w:val="center"/>
              <w:rPr>
                <w:color w:val="auto"/>
              </w:rPr>
            </w:pPr>
            <w:r>
              <w:rPr>
                <w:rFonts w:ascii="仿宋_GB2312" w:hAnsi="等线" w:eastAsia="仿宋_GB2312" w:cs="宋体"/>
                <w:color w:val="auto"/>
                <w:kern w:val="0"/>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96"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8</w:t>
            </w:r>
          </w:p>
        </w:tc>
        <w:tc>
          <w:tcPr>
            <w:tcW w:w="283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张家界</w:t>
            </w:r>
          </w:p>
        </w:tc>
        <w:tc>
          <w:tcPr>
            <w:tcW w:w="3765" w:type="dxa"/>
            <w:vAlign w:val="center"/>
          </w:tcPr>
          <w:p>
            <w:pPr>
              <w:widowControl/>
              <w:jc w:val="center"/>
              <w:rPr>
                <w:rFonts w:ascii="仿宋_GB2312" w:hAnsi="等线" w:eastAsia="仿宋_GB2312" w:cs="宋体"/>
                <w:color w:val="auto"/>
                <w:kern w:val="0"/>
                <w:sz w:val="28"/>
                <w:szCs w:val="28"/>
              </w:rPr>
            </w:pPr>
            <w:r>
              <w:rPr>
                <w:rFonts w:ascii="仿宋_GB2312" w:hAnsi="等线" w:eastAsia="仿宋_GB2312" w:cs="宋体"/>
                <w:color w:val="auto"/>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96"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9</w:t>
            </w:r>
          </w:p>
        </w:tc>
        <w:tc>
          <w:tcPr>
            <w:tcW w:w="283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益阳</w:t>
            </w:r>
          </w:p>
        </w:tc>
        <w:tc>
          <w:tcPr>
            <w:tcW w:w="3765" w:type="dxa"/>
          </w:tcPr>
          <w:p>
            <w:pPr>
              <w:jc w:val="center"/>
              <w:rPr>
                <w:color w:val="auto"/>
              </w:rPr>
            </w:pPr>
            <w:r>
              <w:rPr>
                <w:rFonts w:ascii="仿宋_GB2312" w:hAnsi="等线" w:eastAsia="仿宋_GB2312" w:cs="宋体"/>
                <w:color w:val="auto"/>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96"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10</w:t>
            </w:r>
          </w:p>
        </w:tc>
        <w:tc>
          <w:tcPr>
            <w:tcW w:w="283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郴州</w:t>
            </w:r>
          </w:p>
        </w:tc>
        <w:tc>
          <w:tcPr>
            <w:tcW w:w="3765" w:type="dxa"/>
          </w:tcPr>
          <w:p>
            <w:pPr>
              <w:jc w:val="center"/>
              <w:rPr>
                <w:color w:val="auto"/>
              </w:rPr>
            </w:pPr>
            <w:r>
              <w:rPr>
                <w:rFonts w:ascii="仿宋_GB2312" w:hAnsi="等线" w:eastAsia="仿宋_GB2312" w:cs="宋体"/>
                <w:color w:val="auto"/>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96"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11</w:t>
            </w:r>
          </w:p>
        </w:tc>
        <w:tc>
          <w:tcPr>
            <w:tcW w:w="283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永州</w:t>
            </w:r>
          </w:p>
        </w:tc>
        <w:tc>
          <w:tcPr>
            <w:tcW w:w="3765" w:type="dxa"/>
          </w:tcPr>
          <w:p>
            <w:pPr>
              <w:jc w:val="center"/>
              <w:rPr>
                <w:color w:val="auto"/>
              </w:rPr>
            </w:pPr>
            <w:r>
              <w:rPr>
                <w:rFonts w:ascii="仿宋_GB2312" w:hAnsi="等线" w:eastAsia="仿宋_GB2312" w:cs="宋体"/>
                <w:color w:val="auto"/>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96"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12</w:t>
            </w:r>
          </w:p>
        </w:tc>
        <w:tc>
          <w:tcPr>
            <w:tcW w:w="283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怀化</w:t>
            </w:r>
          </w:p>
        </w:tc>
        <w:tc>
          <w:tcPr>
            <w:tcW w:w="3765" w:type="dxa"/>
          </w:tcPr>
          <w:p>
            <w:pPr>
              <w:jc w:val="center"/>
              <w:rPr>
                <w:color w:val="auto"/>
              </w:rPr>
            </w:pPr>
            <w:r>
              <w:rPr>
                <w:rFonts w:ascii="仿宋_GB2312" w:hAnsi="等线" w:eastAsia="仿宋_GB2312" w:cs="宋体"/>
                <w:color w:val="auto"/>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96"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13</w:t>
            </w:r>
          </w:p>
        </w:tc>
        <w:tc>
          <w:tcPr>
            <w:tcW w:w="283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娄底</w:t>
            </w:r>
          </w:p>
        </w:tc>
        <w:tc>
          <w:tcPr>
            <w:tcW w:w="3765" w:type="dxa"/>
          </w:tcPr>
          <w:p>
            <w:pPr>
              <w:jc w:val="center"/>
              <w:rPr>
                <w:color w:val="auto"/>
              </w:rPr>
            </w:pPr>
            <w:r>
              <w:rPr>
                <w:rFonts w:ascii="仿宋_GB2312" w:hAnsi="等线" w:eastAsia="仿宋_GB2312" w:cs="宋体"/>
                <w:color w:val="auto"/>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96"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14</w:t>
            </w:r>
          </w:p>
        </w:tc>
        <w:tc>
          <w:tcPr>
            <w:tcW w:w="283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湘西自治州</w:t>
            </w:r>
          </w:p>
        </w:tc>
        <w:tc>
          <w:tcPr>
            <w:tcW w:w="3765" w:type="dxa"/>
          </w:tcPr>
          <w:p>
            <w:pPr>
              <w:jc w:val="center"/>
              <w:rPr>
                <w:color w:val="auto"/>
              </w:rPr>
            </w:pPr>
            <w:r>
              <w:rPr>
                <w:rFonts w:ascii="仿宋_GB2312" w:hAnsi="等线" w:eastAsia="仿宋_GB2312" w:cs="宋体"/>
                <w:color w:val="auto"/>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96"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1</w:t>
            </w:r>
            <w:r>
              <w:rPr>
                <w:rFonts w:ascii="仿宋_GB2312" w:hAnsi="等线" w:eastAsia="仿宋_GB2312" w:cs="宋体"/>
                <w:color w:val="auto"/>
                <w:kern w:val="0"/>
                <w:sz w:val="28"/>
                <w:szCs w:val="28"/>
              </w:rPr>
              <w:t>5</w:t>
            </w:r>
          </w:p>
        </w:tc>
        <w:tc>
          <w:tcPr>
            <w:tcW w:w="283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省级学会</w:t>
            </w:r>
          </w:p>
        </w:tc>
        <w:tc>
          <w:tcPr>
            <w:tcW w:w="3765" w:type="dxa"/>
            <w:vAlign w:val="center"/>
          </w:tcPr>
          <w:p>
            <w:pPr>
              <w:widowControl/>
              <w:jc w:val="center"/>
              <w:rPr>
                <w:rFonts w:ascii="仿宋_GB2312" w:hAnsi="等线" w:eastAsia="仿宋_GB2312" w:cs="宋体"/>
                <w:color w:val="auto"/>
                <w:kern w:val="0"/>
                <w:sz w:val="28"/>
                <w:szCs w:val="28"/>
              </w:rPr>
            </w:pPr>
            <w:r>
              <w:rPr>
                <w:rFonts w:hint="eastAsia" w:ascii="仿宋_GB2312" w:hAnsi="等线" w:eastAsia="仿宋_GB2312" w:cs="宋体"/>
                <w:color w:val="auto"/>
                <w:kern w:val="0"/>
                <w:sz w:val="28"/>
                <w:szCs w:val="28"/>
              </w:rPr>
              <w:t>每个省级学会最多推荐</w:t>
            </w:r>
            <w:r>
              <w:rPr>
                <w:rFonts w:hint="eastAsia" w:ascii="仿宋_GB2312" w:hAnsi="等线" w:eastAsia="仿宋_GB2312" w:cs="宋体"/>
                <w:color w:val="auto"/>
                <w:kern w:val="0"/>
                <w:sz w:val="28"/>
                <w:szCs w:val="28"/>
                <w:lang w:val="en-US" w:eastAsia="zh-CN"/>
              </w:rPr>
              <w:t>3</w:t>
            </w:r>
            <w:r>
              <w:rPr>
                <w:rFonts w:hint="eastAsia" w:ascii="仿宋_GB2312" w:hAnsi="等线" w:eastAsia="仿宋_GB2312" w:cs="宋体"/>
                <w:color w:val="auto"/>
                <w:kern w:val="0"/>
                <w:sz w:val="28"/>
                <w:szCs w:val="28"/>
              </w:rPr>
              <w:t>人</w:t>
            </w:r>
          </w:p>
        </w:tc>
      </w:tr>
    </w:tbl>
    <w:p>
      <w:pPr>
        <w:widowControl/>
        <w:jc w:val="left"/>
        <w:rPr>
          <w:rFonts w:ascii="仿宋_GB2312" w:hAnsi="方正仿宋_GB2312" w:eastAsia="仿宋_GB2312" w:cs="方正仿宋_GB2312"/>
          <w:color w:val="auto"/>
          <w:kern w:val="0"/>
          <w:sz w:val="32"/>
          <w:szCs w:val="32"/>
        </w:rPr>
      </w:pPr>
    </w:p>
    <w:p>
      <w:pPr>
        <w:widowControl/>
        <w:jc w:val="left"/>
        <w:rPr>
          <w:rFonts w:ascii="仿宋_GB2312" w:hAnsi="方正仿宋_GB2312" w:eastAsia="仿宋_GB2312" w:cs="方正仿宋_GB2312"/>
          <w:color w:val="auto"/>
          <w:kern w:val="0"/>
          <w:sz w:val="32"/>
          <w:szCs w:val="32"/>
        </w:rPr>
      </w:pPr>
      <w:r>
        <w:rPr>
          <w:rFonts w:ascii="仿宋_GB2312" w:hAnsi="方正仿宋_GB2312" w:eastAsia="仿宋_GB2312" w:cs="方正仿宋_GB2312"/>
          <w:color w:val="auto"/>
          <w:kern w:val="0"/>
          <w:sz w:val="32"/>
          <w:szCs w:val="32"/>
        </w:rPr>
        <w:br w:type="page"/>
      </w:r>
    </w:p>
    <w:p>
      <w:pPr>
        <w:tabs>
          <w:tab w:val="left" w:pos="3267"/>
        </w:tabs>
        <w:spacing w:line="500" w:lineRule="exact"/>
        <w:rPr>
          <w:rFonts w:ascii="仿宋_GB2312" w:hAnsi="方正仿宋_GB2312" w:eastAsia="仿宋_GB2312" w:cs="方正仿宋_GB2312"/>
          <w:color w:val="auto"/>
          <w:kern w:val="0"/>
          <w:sz w:val="32"/>
          <w:szCs w:val="32"/>
        </w:rPr>
      </w:pPr>
      <w:r>
        <w:rPr>
          <w:rFonts w:hint="eastAsia" w:ascii="仿宋_GB2312" w:hAnsi="方正仿宋_GB2312" w:eastAsia="仿宋_GB2312" w:cs="方正仿宋_GB2312"/>
          <w:color w:val="auto"/>
          <w:kern w:val="0"/>
          <w:sz w:val="32"/>
          <w:szCs w:val="32"/>
        </w:rPr>
        <w:t>附件</w:t>
      </w:r>
      <w:r>
        <w:rPr>
          <w:rFonts w:ascii="仿宋_GB2312" w:hAnsi="方正仿宋_GB2312" w:eastAsia="仿宋_GB2312" w:cs="方正仿宋_GB2312"/>
          <w:color w:val="auto"/>
          <w:kern w:val="0"/>
          <w:sz w:val="32"/>
          <w:szCs w:val="32"/>
        </w:rPr>
        <w:t>2</w:t>
      </w:r>
      <w:r>
        <w:rPr>
          <w:rFonts w:hint="eastAsia" w:ascii="仿宋_GB2312" w:hAnsi="方正仿宋_GB2312" w:eastAsia="仿宋_GB2312" w:cs="方正仿宋_GB2312"/>
          <w:color w:val="auto"/>
          <w:kern w:val="0"/>
          <w:sz w:val="32"/>
          <w:szCs w:val="32"/>
        </w:rPr>
        <w:t>：</w:t>
      </w:r>
    </w:p>
    <w:p>
      <w:pPr>
        <w:widowControl/>
        <w:jc w:val="center"/>
        <w:rPr>
          <w:rFonts w:ascii="黑体" w:hAnsi="黑体" w:eastAsia="黑体" w:cs="宋体"/>
          <w:color w:val="auto"/>
          <w:kern w:val="0"/>
          <w:sz w:val="28"/>
          <w:szCs w:val="28"/>
        </w:rPr>
      </w:pPr>
      <w:r>
        <w:rPr>
          <w:rFonts w:hint="eastAsia" w:ascii="方正小标宋_GBK" w:hAnsi="方正小标宋_GBK" w:eastAsia="方正小标宋_GBK" w:cs="方正小标宋_GBK"/>
          <w:color w:val="auto"/>
          <w:kern w:val="0"/>
          <w:sz w:val="36"/>
          <w:szCs w:val="36"/>
        </w:rPr>
        <w:t>专家入库申请表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56"/>
        <w:gridCol w:w="2975"/>
        <w:gridCol w:w="1554"/>
        <w:gridCol w:w="2274"/>
        <w:gridCol w:w="1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姓</w:t>
            </w:r>
            <w:r>
              <w:rPr>
                <w:rFonts w:ascii="黑体" w:hAnsi="黑体" w:eastAsia="黑体" w:cs="Times New Roman"/>
                <w:color w:val="auto"/>
                <w:kern w:val="0"/>
                <w:szCs w:val="21"/>
              </w:rPr>
              <w:t xml:space="preserve">    </w:t>
            </w:r>
            <w:r>
              <w:rPr>
                <w:rFonts w:hint="eastAsia" w:ascii="黑体" w:hAnsi="黑体" w:eastAsia="黑体" w:cs="Times New Roman"/>
                <w:color w:val="auto"/>
                <w:kern w:val="0"/>
                <w:szCs w:val="21"/>
              </w:rPr>
              <w:t>名</w:t>
            </w:r>
          </w:p>
        </w:tc>
        <w:tc>
          <w:tcPr>
            <w:tcW w:w="2975" w:type="dxa"/>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p>
        </w:tc>
        <w:tc>
          <w:tcPr>
            <w:tcW w:w="1554"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性</w:t>
            </w:r>
            <w:r>
              <w:rPr>
                <w:rFonts w:ascii="黑体" w:hAnsi="黑体" w:eastAsia="黑体" w:cs="Times New Roman"/>
                <w:color w:val="auto"/>
                <w:kern w:val="0"/>
                <w:szCs w:val="21"/>
              </w:rPr>
              <w:t xml:space="preserve">    </w:t>
            </w:r>
            <w:r>
              <w:rPr>
                <w:rFonts w:hint="eastAsia" w:ascii="黑体" w:hAnsi="黑体" w:eastAsia="黑体" w:cs="Times New Roman"/>
                <w:color w:val="auto"/>
                <w:kern w:val="0"/>
                <w:szCs w:val="21"/>
              </w:rPr>
              <w:t>别</w:t>
            </w:r>
          </w:p>
        </w:tc>
        <w:tc>
          <w:tcPr>
            <w:tcW w:w="2274" w:type="dxa"/>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p>
        </w:tc>
        <w:tc>
          <w:tcPr>
            <w:tcW w:w="1377" w:type="dxa"/>
            <w:vMerge w:val="restart"/>
            <w:tcMar>
              <w:top w:w="0" w:type="dxa"/>
              <w:left w:w="108" w:type="dxa"/>
              <w:bottom w:w="0" w:type="dxa"/>
              <w:right w:w="108" w:type="dxa"/>
            </w:tcMar>
            <w:vAlign w:val="center"/>
          </w:tcPr>
          <w:p>
            <w:pPr>
              <w:widowControl/>
              <w:jc w:val="center"/>
              <w:rPr>
                <w:rFonts w:ascii="宋体" w:hAnsi="宋体" w:eastAsia="宋体" w:cs="Times New Roman"/>
                <w:color w:val="auto"/>
                <w:kern w:val="0"/>
                <w:szCs w:val="21"/>
              </w:rPr>
            </w:pPr>
            <w:r>
              <w:rPr>
                <w:rFonts w:hint="eastAsia" w:ascii="宋体" w:hAnsi="宋体" w:eastAsia="宋体" w:cs="Times New Roman"/>
                <w:color w:val="auto"/>
                <w:kern w:val="0"/>
                <w:szCs w:val="21"/>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出生日期</w:t>
            </w:r>
          </w:p>
        </w:tc>
        <w:tc>
          <w:tcPr>
            <w:tcW w:w="2975" w:type="dxa"/>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p>
        </w:tc>
        <w:tc>
          <w:tcPr>
            <w:tcW w:w="1554"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民</w:t>
            </w:r>
            <w:r>
              <w:rPr>
                <w:rFonts w:ascii="黑体" w:hAnsi="黑体" w:eastAsia="黑体" w:cs="Times New Roman"/>
                <w:color w:val="auto"/>
                <w:kern w:val="0"/>
                <w:szCs w:val="21"/>
              </w:rPr>
              <w:t xml:space="preserve">    </w:t>
            </w:r>
            <w:r>
              <w:rPr>
                <w:rFonts w:hint="eastAsia" w:ascii="黑体" w:hAnsi="黑体" w:eastAsia="黑体" w:cs="Times New Roman"/>
                <w:color w:val="auto"/>
                <w:kern w:val="0"/>
                <w:szCs w:val="21"/>
              </w:rPr>
              <w:t>族</w:t>
            </w:r>
          </w:p>
        </w:tc>
        <w:tc>
          <w:tcPr>
            <w:tcW w:w="2274" w:type="dxa"/>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p>
        </w:tc>
        <w:tc>
          <w:tcPr>
            <w:tcW w:w="1377" w:type="dxa"/>
            <w:vMerge w:val="continue"/>
            <w:vAlign w:val="center"/>
          </w:tcPr>
          <w:p>
            <w:pPr>
              <w:widowControl/>
              <w:ind w:firstLine="420" w:firstLineChars="200"/>
              <w:jc w:val="left"/>
              <w:rPr>
                <w:rFonts w:ascii="宋体" w:hAnsi="宋体" w:eastAsia="宋体"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籍</w:t>
            </w:r>
            <w:r>
              <w:rPr>
                <w:rFonts w:ascii="黑体" w:hAnsi="黑体" w:eastAsia="黑体" w:cs="Times New Roman"/>
                <w:color w:val="auto"/>
                <w:kern w:val="0"/>
                <w:szCs w:val="21"/>
              </w:rPr>
              <w:t xml:space="preserve">    </w:t>
            </w:r>
            <w:r>
              <w:rPr>
                <w:rFonts w:hint="eastAsia" w:ascii="黑体" w:hAnsi="黑体" w:eastAsia="黑体" w:cs="Times New Roman"/>
                <w:color w:val="auto"/>
                <w:kern w:val="0"/>
                <w:szCs w:val="21"/>
              </w:rPr>
              <w:t>贯</w:t>
            </w:r>
          </w:p>
        </w:tc>
        <w:tc>
          <w:tcPr>
            <w:tcW w:w="2975" w:type="dxa"/>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p>
        </w:tc>
        <w:tc>
          <w:tcPr>
            <w:tcW w:w="1554"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政治面貌</w:t>
            </w:r>
          </w:p>
        </w:tc>
        <w:tc>
          <w:tcPr>
            <w:tcW w:w="2274" w:type="dxa"/>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r>
              <w:rPr>
                <w:rFonts w:hint="eastAsia" w:ascii="宋体" w:hAnsi="宋体" w:eastAsia="宋体" w:cs="Times New Roman"/>
                <w:color w:val="auto"/>
                <w:kern w:val="0"/>
                <w:szCs w:val="21"/>
              </w:rPr>
              <w:t>根据附表填写</w:t>
            </w:r>
          </w:p>
        </w:tc>
        <w:tc>
          <w:tcPr>
            <w:tcW w:w="1377" w:type="dxa"/>
            <w:vMerge w:val="continue"/>
            <w:vAlign w:val="center"/>
          </w:tcPr>
          <w:p>
            <w:pPr>
              <w:widowControl/>
              <w:ind w:firstLine="420" w:firstLineChars="200"/>
              <w:jc w:val="left"/>
              <w:rPr>
                <w:rFonts w:ascii="宋体" w:hAnsi="宋体" w:eastAsia="宋体"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最高学历</w:t>
            </w:r>
          </w:p>
        </w:tc>
        <w:tc>
          <w:tcPr>
            <w:tcW w:w="2975" w:type="dxa"/>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r>
              <w:rPr>
                <w:rFonts w:hint="eastAsia" w:ascii="宋体" w:hAnsi="宋体" w:eastAsia="宋体" w:cs="Times New Roman"/>
                <w:color w:val="auto"/>
                <w:kern w:val="0"/>
                <w:szCs w:val="21"/>
              </w:rPr>
              <w:t>根据附表填写</w:t>
            </w:r>
          </w:p>
        </w:tc>
        <w:tc>
          <w:tcPr>
            <w:tcW w:w="1554"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最高学位</w:t>
            </w:r>
          </w:p>
        </w:tc>
        <w:tc>
          <w:tcPr>
            <w:tcW w:w="2274" w:type="dxa"/>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r>
              <w:rPr>
                <w:rFonts w:hint="eastAsia" w:ascii="宋体" w:hAnsi="宋体" w:eastAsia="宋体" w:cs="Times New Roman"/>
                <w:color w:val="auto"/>
                <w:kern w:val="0"/>
                <w:szCs w:val="21"/>
              </w:rPr>
              <w:t>根据附表填写</w:t>
            </w:r>
          </w:p>
        </w:tc>
        <w:tc>
          <w:tcPr>
            <w:tcW w:w="1377" w:type="dxa"/>
            <w:vMerge w:val="continue"/>
            <w:vAlign w:val="center"/>
          </w:tcPr>
          <w:p>
            <w:pPr>
              <w:widowControl/>
              <w:ind w:firstLine="420" w:firstLineChars="200"/>
              <w:jc w:val="left"/>
              <w:rPr>
                <w:rFonts w:ascii="宋体" w:hAnsi="宋体" w:eastAsia="宋体"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毕业学校</w:t>
            </w:r>
          </w:p>
        </w:tc>
        <w:tc>
          <w:tcPr>
            <w:tcW w:w="2975" w:type="dxa"/>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p>
        </w:tc>
        <w:tc>
          <w:tcPr>
            <w:tcW w:w="1554"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所学专业</w:t>
            </w:r>
          </w:p>
        </w:tc>
        <w:tc>
          <w:tcPr>
            <w:tcW w:w="3651" w:type="dxa"/>
            <w:gridSpan w:val="2"/>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r>
              <w:rPr>
                <w:rFonts w:hint="eastAsia" w:ascii="宋体" w:hAnsi="宋体" w:eastAsia="宋体" w:cs="Times New Roman"/>
                <w:color w:val="auto"/>
                <w:kern w:val="0"/>
                <w:szCs w:val="21"/>
              </w:rPr>
              <w:t>根据附表填写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 xml:space="preserve">学  </w:t>
            </w:r>
            <w:r>
              <w:rPr>
                <w:rFonts w:ascii="黑体" w:hAnsi="黑体" w:eastAsia="黑体" w:cs="Times New Roman"/>
                <w:color w:val="auto"/>
                <w:kern w:val="0"/>
                <w:szCs w:val="21"/>
              </w:rPr>
              <w:t xml:space="preserve"> </w:t>
            </w:r>
            <w:r>
              <w:rPr>
                <w:rFonts w:hint="eastAsia" w:ascii="黑体" w:hAnsi="黑体" w:eastAsia="黑体" w:cs="Times New Roman"/>
                <w:color w:val="auto"/>
                <w:kern w:val="0"/>
                <w:szCs w:val="21"/>
              </w:rPr>
              <w:t xml:space="preserve"> 科</w:t>
            </w:r>
          </w:p>
        </w:tc>
        <w:tc>
          <w:tcPr>
            <w:tcW w:w="2975" w:type="dxa"/>
            <w:tcMar>
              <w:top w:w="0" w:type="dxa"/>
              <w:left w:w="108" w:type="dxa"/>
              <w:bottom w:w="0" w:type="dxa"/>
              <w:right w:w="108" w:type="dxa"/>
            </w:tcMar>
            <w:vAlign w:val="center"/>
          </w:tcPr>
          <w:p>
            <w:pPr>
              <w:widowControl/>
              <w:jc w:val="left"/>
              <w:rPr>
                <w:rFonts w:ascii="宋体" w:hAnsi="宋体" w:eastAsia="宋体" w:cs="Times New Roman"/>
                <w:color w:val="auto"/>
                <w:spacing w:val="-10"/>
                <w:w w:val="90"/>
                <w:kern w:val="0"/>
                <w:szCs w:val="21"/>
              </w:rPr>
            </w:pPr>
            <w:r>
              <w:rPr>
                <w:rFonts w:hint="eastAsia" w:ascii="宋体" w:hAnsi="宋体" w:eastAsia="宋体" w:cs="Times New Roman"/>
                <w:color w:val="auto"/>
                <w:kern w:val="0"/>
                <w:szCs w:val="21"/>
              </w:rPr>
              <w:t>根据附表填写</w:t>
            </w:r>
          </w:p>
        </w:tc>
        <w:tc>
          <w:tcPr>
            <w:tcW w:w="1554"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研究方向</w:t>
            </w:r>
          </w:p>
        </w:tc>
        <w:tc>
          <w:tcPr>
            <w:tcW w:w="3651" w:type="dxa"/>
            <w:gridSpan w:val="2"/>
            <w:tcMar>
              <w:top w:w="0" w:type="dxa"/>
              <w:left w:w="108" w:type="dxa"/>
              <w:bottom w:w="0" w:type="dxa"/>
              <w:right w:w="108" w:type="dxa"/>
            </w:tcMar>
            <w:vAlign w:val="center"/>
          </w:tcPr>
          <w:p>
            <w:pPr>
              <w:widowControl/>
              <w:jc w:val="left"/>
              <w:rPr>
                <w:rFonts w:ascii="宋体" w:hAnsi="宋体" w:eastAsia="宋体" w:cs="Times New Roman"/>
                <w:color w:val="auto"/>
                <w:kern w:val="0"/>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工作单位</w:t>
            </w:r>
          </w:p>
        </w:tc>
        <w:tc>
          <w:tcPr>
            <w:tcW w:w="2975" w:type="dxa"/>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p>
        </w:tc>
        <w:tc>
          <w:tcPr>
            <w:tcW w:w="1554"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单位性质</w:t>
            </w:r>
          </w:p>
        </w:tc>
        <w:tc>
          <w:tcPr>
            <w:tcW w:w="3651" w:type="dxa"/>
            <w:gridSpan w:val="2"/>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r>
              <w:rPr>
                <w:rFonts w:hint="eastAsia" w:ascii="宋体" w:hAnsi="宋体" w:eastAsia="宋体" w:cs="Times New Roman"/>
                <w:color w:val="auto"/>
                <w:kern w:val="0"/>
                <w:szCs w:val="21"/>
              </w:rPr>
              <w:t>根据附表填写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单位通信地址</w:t>
            </w:r>
          </w:p>
        </w:tc>
        <w:tc>
          <w:tcPr>
            <w:tcW w:w="8180" w:type="dxa"/>
            <w:gridSpan w:val="4"/>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专业技术职务</w:t>
            </w:r>
          </w:p>
        </w:tc>
        <w:tc>
          <w:tcPr>
            <w:tcW w:w="2975" w:type="dxa"/>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r>
              <w:rPr>
                <w:rFonts w:hint="eastAsia" w:ascii="宋体" w:hAnsi="宋体" w:eastAsia="宋体" w:cs="Times New Roman"/>
                <w:color w:val="auto"/>
                <w:kern w:val="0"/>
                <w:szCs w:val="21"/>
              </w:rPr>
              <w:t>根据附表填写</w:t>
            </w:r>
          </w:p>
        </w:tc>
        <w:tc>
          <w:tcPr>
            <w:tcW w:w="1554"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行政职务</w:t>
            </w:r>
          </w:p>
        </w:tc>
        <w:tc>
          <w:tcPr>
            <w:tcW w:w="3651" w:type="dxa"/>
            <w:gridSpan w:val="2"/>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r>
              <w:rPr>
                <w:rFonts w:hint="eastAsia" w:ascii="宋体" w:hAnsi="宋体" w:eastAsia="宋体" w:cs="Times New Roman"/>
                <w:color w:val="auto"/>
                <w:kern w:val="0"/>
                <w:szCs w:val="21"/>
              </w:rPr>
              <w:t>根据附表填写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本人手机</w:t>
            </w:r>
          </w:p>
        </w:tc>
        <w:tc>
          <w:tcPr>
            <w:tcW w:w="2975" w:type="dxa"/>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p>
        </w:tc>
        <w:tc>
          <w:tcPr>
            <w:tcW w:w="1554"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电子邮箱</w:t>
            </w:r>
          </w:p>
        </w:tc>
        <w:tc>
          <w:tcPr>
            <w:tcW w:w="3651" w:type="dxa"/>
            <w:gridSpan w:val="2"/>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行业领域</w:t>
            </w:r>
          </w:p>
        </w:tc>
        <w:tc>
          <w:tcPr>
            <w:tcW w:w="8180" w:type="dxa"/>
            <w:gridSpan w:val="4"/>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r>
              <w:rPr>
                <w:rFonts w:hint="eastAsia" w:ascii="宋体" w:hAnsi="宋体" w:eastAsia="宋体" w:cs="Times New Roman"/>
                <w:color w:val="auto"/>
                <w:kern w:val="0"/>
                <w:szCs w:val="21"/>
              </w:rPr>
              <w:t>根据附表填写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四个面向</w:t>
            </w:r>
          </w:p>
        </w:tc>
        <w:tc>
          <w:tcPr>
            <w:tcW w:w="8180" w:type="dxa"/>
            <w:gridSpan w:val="4"/>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r>
              <w:rPr>
                <w:rFonts w:hint="eastAsia" w:ascii="宋体" w:hAnsi="宋体" w:eastAsia="宋体" w:cs="Times New Roman"/>
                <w:color w:val="auto"/>
                <w:kern w:val="0"/>
                <w:szCs w:val="21"/>
              </w:rPr>
              <w:t>根据附表填写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人才类型</w:t>
            </w:r>
          </w:p>
        </w:tc>
        <w:tc>
          <w:tcPr>
            <w:tcW w:w="8180" w:type="dxa"/>
            <w:gridSpan w:val="4"/>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r>
              <w:rPr>
                <w:rFonts w:hint="eastAsia" w:ascii="宋体" w:hAnsi="宋体" w:eastAsia="宋体" w:cs="Times New Roman"/>
                <w:color w:val="auto"/>
                <w:kern w:val="0"/>
                <w:szCs w:val="21"/>
              </w:rPr>
              <w:t>根据附表填写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科研领域</w:t>
            </w:r>
          </w:p>
        </w:tc>
        <w:tc>
          <w:tcPr>
            <w:tcW w:w="8180" w:type="dxa"/>
            <w:gridSpan w:val="4"/>
            <w:tcMar>
              <w:top w:w="0" w:type="dxa"/>
              <w:left w:w="108" w:type="dxa"/>
              <w:bottom w:w="0" w:type="dxa"/>
              <w:right w:w="108" w:type="dxa"/>
            </w:tcMar>
            <w:vAlign w:val="center"/>
          </w:tcPr>
          <w:p>
            <w:pPr>
              <w:widowControl/>
              <w:jc w:val="left"/>
              <w:rPr>
                <w:rFonts w:ascii="宋体" w:hAnsi="宋体" w:eastAsia="宋体" w:cs="Times New Roman"/>
                <w:color w:val="auto"/>
                <w:kern w:val="0"/>
                <w:szCs w:val="21"/>
              </w:rPr>
            </w:pPr>
            <w:r>
              <w:rPr>
                <w:rFonts w:hint="eastAsia" w:ascii="宋体" w:hAnsi="宋体" w:eastAsia="宋体" w:cs="Times New Roman"/>
                <w:color w:val="auto"/>
                <w:kern w:val="0"/>
                <w:szCs w:val="21"/>
              </w:rPr>
              <w:t>根据附表填写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关键技术领域</w:t>
            </w:r>
          </w:p>
        </w:tc>
        <w:tc>
          <w:tcPr>
            <w:tcW w:w="8180" w:type="dxa"/>
            <w:gridSpan w:val="4"/>
            <w:tcMar>
              <w:top w:w="0" w:type="dxa"/>
              <w:left w:w="108" w:type="dxa"/>
              <w:bottom w:w="0" w:type="dxa"/>
              <w:right w:w="108" w:type="dxa"/>
            </w:tcMar>
            <w:vAlign w:val="center"/>
          </w:tcPr>
          <w:p>
            <w:pPr>
              <w:widowControl/>
              <w:rPr>
                <w:rFonts w:ascii="宋体" w:hAnsi="宋体" w:eastAsia="宋体" w:cs="Times New Roman"/>
                <w:color w:val="auto"/>
                <w:kern w:val="0"/>
                <w:szCs w:val="21"/>
              </w:rPr>
            </w:pPr>
            <w:r>
              <w:rPr>
                <w:rFonts w:hint="eastAsia" w:ascii="宋体" w:hAnsi="宋体" w:eastAsia="宋体" w:cs="Times New Roman"/>
                <w:color w:val="auto"/>
                <w:kern w:val="0"/>
                <w:szCs w:val="21"/>
              </w:rPr>
              <w:t>根据附表填写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国家前言领域</w:t>
            </w:r>
          </w:p>
        </w:tc>
        <w:tc>
          <w:tcPr>
            <w:tcW w:w="8180" w:type="dxa"/>
            <w:gridSpan w:val="4"/>
            <w:tcMar>
              <w:top w:w="0" w:type="dxa"/>
              <w:left w:w="108" w:type="dxa"/>
              <w:bottom w:w="0" w:type="dxa"/>
              <w:right w:w="108" w:type="dxa"/>
            </w:tcMar>
            <w:vAlign w:val="center"/>
          </w:tcPr>
          <w:p>
            <w:pPr>
              <w:widowControl/>
              <w:rPr>
                <w:rFonts w:ascii="宋体" w:hAnsi="宋体" w:eastAsia="宋体" w:cs="Times New Roman"/>
                <w:color w:val="auto"/>
                <w:kern w:val="0"/>
                <w:szCs w:val="21"/>
              </w:rPr>
            </w:pPr>
            <w:r>
              <w:rPr>
                <w:rFonts w:hint="eastAsia" w:ascii="宋体" w:hAnsi="宋体" w:eastAsia="宋体" w:cs="Times New Roman"/>
                <w:color w:val="auto"/>
                <w:kern w:val="0"/>
                <w:szCs w:val="21"/>
              </w:rPr>
              <w:t>根据附表填写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全球科技领域</w:t>
            </w:r>
          </w:p>
        </w:tc>
        <w:tc>
          <w:tcPr>
            <w:tcW w:w="8180" w:type="dxa"/>
            <w:gridSpan w:val="4"/>
            <w:tcMar>
              <w:top w:w="0" w:type="dxa"/>
              <w:left w:w="108" w:type="dxa"/>
              <w:bottom w:w="0" w:type="dxa"/>
              <w:right w:w="108" w:type="dxa"/>
            </w:tcMar>
            <w:vAlign w:val="center"/>
          </w:tcPr>
          <w:p>
            <w:pPr>
              <w:widowControl/>
              <w:rPr>
                <w:rFonts w:ascii="宋体" w:hAnsi="宋体" w:eastAsia="宋体" w:cs="Times New Roman"/>
                <w:color w:val="auto"/>
                <w:kern w:val="0"/>
                <w:szCs w:val="21"/>
              </w:rPr>
            </w:pPr>
            <w:r>
              <w:rPr>
                <w:rFonts w:hint="eastAsia" w:ascii="宋体" w:hAnsi="宋体" w:eastAsia="宋体" w:cs="Times New Roman"/>
                <w:color w:val="auto"/>
                <w:kern w:val="0"/>
                <w:szCs w:val="21"/>
              </w:rPr>
              <w:t>根据附表填写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36"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学术条件</w:t>
            </w:r>
          </w:p>
          <w:p>
            <w:pPr>
              <w:widowControl/>
              <w:jc w:val="center"/>
              <w:rPr>
                <w:rFonts w:ascii="楷体_GB2312" w:hAnsi="黑体" w:eastAsia="楷体_GB2312" w:cs="Times New Roman"/>
                <w:color w:val="auto"/>
                <w:kern w:val="0"/>
                <w:szCs w:val="21"/>
              </w:rPr>
            </w:pPr>
            <w:r>
              <w:rPr>
                <w:rFonts w:hint="eastAsia" w:ascii="楷体_GB2312" w:hAnsi="黑体" w:eastAsia="楷体_GB2312" w:cs="Times New Roman"/>
                <w:color w:val="auto"/>
                <w:kern w:val="0"/>
                <w:sz w:val="16"/>
                <w:szCs w:val="16"/>
              </w:rPr>
              <w:t>（满足条件的请在方框进行勾选并提供证明材料）</w:t>
            </w:r>
          </w:p>
        </w:tc>
        <w:tc>
          <w:tcPr>
            <w:tcW w:w="8180" w:type="dxa"/>
            <w:gridSpan w:val="4"/>
            <w:tcMar>
              <w:top w:w="0" w:type="dxa"/>
              <w:left w:w="108" w:type="dxa"/>
              <w:bottom w:w="0" w:type="dxa"/>
              <w:right w:w="108" w:type="dxa"/>
            </w:tcMar>
            <w:vAlign w:val="center"/>
          </w:tcPr>
          <w:p>
            <w:pPr>
              <w:widowControl/>
              <w:spacing w:line="400" w:lineRule="exact"/>
              <w:jc w:val="left"/>
              <w:rPr>
                <w:rFonts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Times New Roman"/>
                <w:color w:val="auto"/>
                <w:kern w:val="0"/>
                <w:szCs w:val="21"/>
              </w:rPr>
              <w:t>作为负责人，承担过中央财政支持的科技计划（专项、基金）项目（课题）。</w:t>
            </w:r>
          </w:p>
          <w:p>
            <w:pPr>
              <w:widowControl/>
              <w:spacing w:line="400" w:lineRule="exact"/>
              <w:jc w:val="left"/>
              <w:rPr>
                <w:rFonts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Times New Roman"/>
                <w:color w:val="auto"/>
                <w:kern w:val="0"/>
                <w:szCs w:val="21"/>
              </w:rPr>
              <w:t>国家科学技术奖励获得者（</w:t>
            </w:r>
            <w:r>
              <w:rPr>
                <w:rFonts w:hint="eastAsia" w:ascii="宋体" w:hAnsi="宋体" w:eastAsia="宋体" w:cs="Times New Roman"/>
                <w:color w:val="auto"/>
                <w:kern w:val="0"/>
                <w:szCs w:val="21"/>
              </w:rPr>
              <w:t>二</w:t>
            </w:r>
            <w:r>
              <w:rPr>
                <w:rFonts w:ascii="宋体" w:hAnsi="宋体" w:eastAsia="宋体" w:cs="Times New Roman"/>
                <w:color w:val="auto"/>
                <w:kern w:val="0"/>
                <w:szCs w:val="21"/>
              </w:rPr>
              <w:t>等奖及以上奖项的前三名完成人）。</w:t>
            </w:r>
          </w:p>
          <w:p>
            <w:pPr>
              <w:widowControl/>
              <w:spacing w:line="400" w:lineRule="exact"/>
              <w:jc w:val="left"/>
              <w:rPr>
                <w:rFonts w:ascii="宋体" w:hAnsi="宋体" w:eastAsia="宋体" w:cs="Times New Roman"/>
                <w:color w:val="auto"/>
                <w:kern w:val="0"/>
                <w:szCs w:val="21"/>
              </w:rPr>
            </w:pPr>
            <w:r>
              <w:rPr>
                <w:rFonts w:hint="eastAsia" w:ascii="宋体" w:hAnsi="宋体" w:eastAsia="宋体" w:cs="Times New Roman"/>
                <w:color w:val="auto"/>
                <w:kern w:val="0"/>
                <w:szCs w:val="21"/>
              </w:rPr>
              <w:t>□国际（国家）标准的主要完成人，或在国际主要工程学术组织担任主席、副主席、秘书长、执委或相当的决策职能职务，或在工程领域重要学术期刊任副主编及以上职务。</w:t>
            </w:r>
          </w:p>
          <w:p>
            <w:pPr>
              <w:widowControl/>
              <w:spacing w:line="400" w:lineRule="exact"/>
              <w:jc w:val="left"/>
              <w:rPr>
                <w:rFonts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Times New Roman"/>
                <w:color w:val="auto"/>
                <w:kern w:val="0"/>
                <w:szCs w:val="21"/>
              </w:rPr>
              <w:t>担任全国学会理事或分支机构负责人、地方科协全委会委员以上职务，或在国际学术组织担任高级职务，或在重要学术期刊任职，或为国际（国家）标准的主要完成人。</w:t>
            </w:r>
          </w:p>
          <w:p>
            <w:pPr>
              <w:widowControl/>
              <w:spacing w:line="400" w:lineRule="exact"/>
              <w:jc w:val="left"/>
              <w:rPr>
                <w:rFonts w:ascii="宋体" w:hAnsi="宋体" w:eastAsia="宋体" w:cs="Times New Roman"/>
                <w:color w:val="auto"/>
                <w:kern w:val="0"/>
                <w:szCs w:val="21"/>
              </w:rPr>
            </w:pPr>
            <w:r>
              <w:rPr>
                <w:rFonts w:hint="eastAsia" w:ascii="宋体" w:hAnsi="宋体" w:eastAsia="宋体" w:cs="Times New Roman"/>
                <w:color w:val="auto"/>
                <w:kern w:val="0"/>
                <w:szCs w:val="21"/>
              </w:rPr>
              <w:t>□</w:t>
            </w:r>
            <w:r>
              <w:rPr>
                <w:rFonts w:ascii="宋体" w:hAnsi="宋体" w:eastAsia="宋体" w:cs="Times New Roman"/>
                <w:color w:val="auto"/>
                <w:kern w:val="0"/>
                <w:szCs w:val="21"/>
              </w:rPr>
              <w:t>在工程技术方面取得重大的、创造性的成果和做出贡献，并有显著应用成效</w:t>
            </w:r>
          </w:p>
          <w:p>
            <w:pPr>
              <w:widowControl/>
              <w:spacing w:line="40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□拥有重要发明专利、软件著作权等成果</w:t>
            </w:r>
            <w:r>
              <w:rPr>
                <w:rFonts w:ascii="宋体" w:hAnsi="宋体" w:eastAsia="宋体" w:cs="Times New Roman"/>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995"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主要成就</w:t>
            </w:r>
          </w:p>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贡献</w:t>
            </w:r>
          </w:p>
        </w:tc>
        <w:tc>
          <w:tcPr>
            <w:tcW w:w="8180" w:type="dxa"/>
            <w:gridSpan w:val="4"/>
            <w:tcMar>
              <w:top w:w="0" w:type="dxa"/>
              <w:left w:w="108" w:type="dxa"/>
              <w:bottom w:w="0" w:type="dxa"/>
              <w:right w:w="108" w:type="dxa"/>
            </w:tcMar>
            <w:vAlign w:val="center"/>
          </w:tcPr>
          <w:p>
            <w:pPr>
              <w:widowControl/>
              <w:spacing w:line="400" w:lineRule="exact"/>
              <w:jc w:val="left"/>
              <w:rPr>
                <w:rFonts w:ascii="宋体" w:hAnsi="宋体" w:eastAsia="宋体" w:cs="Times New Roman"/>
                <w:color w:val="auto"/>
                <w:kern w:val="0"/>
                <w:szCs w:val="21"/>
              </w:rPr>
            </w:pPr>
            <w:r>
              <w:rPr>
                <w:rFonts w:hint="eastAsia" w:ascii="宋体" w:hAnsi="宋体" w:eastAsia="宋体" w:cs="Times New Roman"/>
                <w:color w:val="auto"/>
                <w:kern w:val="0"/>
                <w:szCs w:val="21"/>
              </w:rPr>
              <w:t>应详实、准确、客观地填写从开始工作起至今为止，在工程领域等方面作出的贡献（限</w:t>
            </w:r>
            <w:r>
              <w:rPr>
                <w:rFonts w:ascii="宋体" w:hAnsi="宋体" w:eastAsia="宋体" w:cs="Times New Roman"/>
                <w:color w:val="auto"/>
                <w:kern w:val="0"/>
                <w:szCs w:val="21"/>
              </w:rPr>
              <w:t>1000字以内）。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90" w:hRule="atLeast"/>
          <w:jc w:val="center"/>
        </w:trPr>
        <w:tc>
          <w:tcPr>
            <w:tcW w:w="1556" w:type="dxa"/>
            <w:tcMar>
              <w:top w:w="0" w:type="dxa"/>
              <w:left w:w="108" w:type="dxa"/>
              <w:bottom w:w="0" w:type="dxa"/>
              <w:right w:w="108" w:type="dxa"/>
            </w:tcMar>
            <w:vAlign w:val="center"/>
          </w:tcPr>
          <w:p>
            <w:pPr>
              <w:widowControl/>
              <w:ind w:firstLine="210" w:firstLineChars="100"/>
              <w:rPr>
                <w:rFonts w:ascii="黑体" w:hAnsi="黑体" w:eastAsia="黑体" w:cs="Times New Roman"/>
                <w:color w:val="auto"/>
                <w:kern w:val="0"/>
                <w:szCs w:val="21"/>
              </w:rPr>
            </w:pPr>
            <w:r>
              <w:rPr>
                <w:rFonts w:hint="eastAsia" w:ascii="黑体" w:hAnsi="黑体" w:eastAsia="黑体" w:cs="Times New Roman"/>
                <w:color w:val="auto"/>
                <w:kern w:val="0"/>
                <w:szCs w:val="21"/>
              </w:rPr>
              <w:t>单位意见</w:t>
            </w:r>
          </w:p>
        </w:tc>
        <w:tc>
          <w:tcPr>
            <w:tcW w:w="8180" w:type="dxa"/>
            <w:gridSpan w:val="4"/>
            <w:tcMar>
              <w:top w:w="0" w:type="dxa"/>
              <w:left w:w="108" w:type="dxa"/>
              <w:bottom w:w="0" w:type="dxa"/>
              <w:right w:w="108" w:type="dxa"/>
            </w:tcMar>
            <w:vAlign w:val="center"/>
          </w:tcPr>
          <w:p>
            <w:pPr>
              <w:widowControl/>
              <w:spacing w:line="400" w:lineRule="exact"/>
              <w:jc w:val="left"/>
              <w:rPr>
                <w:rFonts w:ascii="宋体" w:hAnsi="宋体" w:eastAsia="宋体" w:cs="Times New Roman"/>
                <w:color w:val="auto"/>
                <w:kern w:val="0"/>
                <w:szCs w:val="21"/>
              </w:rPr>
            </w:pPr>
          </w:p>
          <w:p>
            <w:pPr>
              <w:pStyle w:val="2"/>
              <w:rPr>
                <w:color w:val="auto"/>
              </w:rPr>
            </w:pPr>
          </w:p>
          <w:p>
            <w:pPr>
              <w:pStyle w:val="3"/>
              <w:ind w:left="1680"/>
              <w:rPr>
                <w:color w:val="auto"/>
              </w:rPr>
            </w:pPr>
          </w:p>
          <w:p>
            <w:pPr>
              <w:ind w:firstLine="1260" w:firstLineChars="600"/>
              <w:rPr>
                <w:color w:val="auto"/>
              </w:rPr>
            </w:pPr>
          </w:p>
          <w:p>
            <w:pPr>
              <w:ind w:firstLine="1260" w:firstLineChars="600"/>
              <w:rPr>
                <w:color w:val="auto"/>
              </w:rPr>
            </w:pPr>
          </w:p>
          <w:p>
            <w:pPr>
              <w:ind w:firstLine="1260" w:firstLineChars="600"/>
              <w:rPr>
                <w:color w:val="auto"/>
              </w:rPr>
            </w:pPr>
            <w:r>
              <w:rPr>
                <w:rFonts w:hint="eastAsia"/>
                <w:color w:val="auto"/>
              </w:rPr>
              <w:t xml:space="preserve">负责人签字： </w:t>
            </w:r>
            <w:r>
              <w:rPr>
                <w:color w:val="auto"/>
              </w:rPr>
              <w:t xml:space="preserve">                     </w:t>
            </w:r>
            <w:r>
              <w:rPr>
                <w:rFonts w:hint="eastAsia"/>
                <w:color w:val="auto"/>
              </w:rPr>
              <w:t>单位盖章：</w:t>
            </w:r>
          </w:p>
          <w:p>
            <w:pPr>
              <w:ind w:firstLine="1260" w:firstLineChars="600"/>
              <w:rPr>
                <w:color w:val="auto"/>
              </w:rPr>
            </w:pPr>
          </w:p>
          <w:p>
            <w:pPr>
              <w:ind w:firstLine="1260" w:firstLineChars="600"/>
              <w:rPr>
                <w:color w:val="auto"/>
              </w:rPr>
            </w:pPr>
          </w:p>
          <w:p>
            <w:pPr>
              <w:ind w:firstLine="1260" w:firstLineChars="600"/>
              <w:rPr>
                <w:color w:val="auto"/>
              </w:rPr>
            </w:pPr>
          </w:p>
          <w:p>
            <w:pPr>
              <w:ind w:firstLine="1260" w:firstLineChars="600"/>
              <w:jc w:val="right"/>
              <w:rPr>
                <w:color w:val="auto"/>
              </w:rPr>
            </w:pPr>
            <w:r>
              <w:rPr>
                <w:rFonts w:hint="eastAsia"/>
                <w:color w:val="auto"/>
              </w:rPr>
              <w:t xml:space="preserve">年 </w:t>
            </w:r>
            <w:r>
              <w:rPr>
                <w:color w:val="auto"/>
              </w:rPr>
              <w:t xml:space="preserve">  </w:t>
            </w:r>
            <w:r>
              <w:rPr>
                <w:rFonts w:hint="eastAsia"/>
                <w:color w:val="auto"/>
              </w:rPr>
              <w:t xml:space="preserve">月 </w:t>
            </w:r>
            <w:r>
              <w:rPr>
                <w:color w:val="auto"/>
              </w:rPr>
              <w:t xml:space="preserve">  </w:t>
            </w:r>
            <w:r>
              <w:rPr>
                <w:rFonts w:hint="eastAsia"/>
                <w:color w:val="auto"/>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90" w:hRule="atLeast"/>
          <w:jc w:val="center"/>
        </w:trPr>
        <w:tc>
          <w:tcPr>
            <w:tcW w:w="1556" w:type="dxa"/>
            <w:tcMar>
              <w:top w:w="0" w:type="dxa"/>
              <w:left w:w="108" w:type="dxa"/>
              <w:bottom w:w="0" w:type="dxa"/>
              <w:right w:w="108" w:type="dxa"/>
            </w:tcMar>
            <w:vAlign w:val="center"/>
          </w:tcPr>
          <w:p>
            <w:pPr>
              <w:widowControl/>
              <w:jc w:val="center"/>
              <w:rPr>
                <w:rFonts w:ascii="黑体" w:hAnsi="黑体" w:eastAsia="黑体" w:cs="Times New Roman"/>
                <w:color w:val="auto"/>
                <w:kern w:val="0"/>
                <w:szCs w:val="21"/>
              </w:rPr>
            </w:pPr>
            <w:r>
              <w:rPr>
                <w:rFonts w:hint="eastAsia" w:ascii="黑体" w:hAnsi="黑体" w:eastAsia="黑体" w:cs="Times New Roman"/>
                <w:color w:val="auto"/>
                <w:kern w:val="0"/>
                <w:szCs w:val="21"/>
              </w:rPr>
              <w:t>推荐单位意见</w:t>
            </w:r>
          </w:p>
        </w:tc>
        <w:tc>
          <w:tcPr>
            <w:tcW w:w="8180" w:type="dxa"/>
            <w:gridSpan w:val="4"/>
            <w:tcBorders>
              <w:bottom w:val="single" w:color="auto" w:sz="4" w:space="0"/>
            </w:tcBorders>
            <w:tcMar>
              <w:top w:w="0" w:type="dxa"/>
              <w:left w:w="108" w:type="dxa"/>
              <w:bottom w:w="0" w:type="dxa"/>
              <w:right w:w="108" w:type="dxa"/>
            </w:tcMar>
            <w:vAlign w:val="center"/>
          </w:tcPr>
          <w:p>
            <w:pPr>
              <w:widowControl/>
              <w:spacing w:line="400" w:lineRule="exact"/>
              <w:jc w:val="left"/>
              <w:rPr>
                <w:rFonts w:ascii="宋体" w:hAnsi="宋体" w:eastAsia="宋体" w:cs="Times New Roman"/>
                <w:color w:val="auto"/>
                <w:kern w:val="0"/>
                <w:szCs w:val="21"/>
              </w:rPr>
            </w:pPr>
          </w:p>
          <w:p>
            <w:pPr>
              <w:pStyle w:val="2"/>
              <w:rPr>
                <w:color w:val="auto"/>
              </w:rPr>
            </w:pPr>
          </w:p>
          <w:p>
            <w:pPr>
              <w:pStyle w:val="3"/>
              <w:ind w:left="1680"/>
              <w:rPr>
                <w:color w:val="auto"/>
              </w:rPr>
            </w:pPr>
          </w:p>
          <w:p>
            <w:pPr>
              <w:ind w:firstLine="1260" w:firstLineChars="600"/>
              <w:rPr>
                <w:color w:val="auto"/>
              </w:rPr>
            </w:pPr>
          </w:p>
          <w:p>
            <w:pPr>
              <w:ind w:firstLine="1260" w:firstLineChars="600"/>
              <w:rPr>
                <w:color w:val="auto"/>
              </w:rPr>
            </w:pPr>
          </w:p>
          <w:p>
            <w:pPr>
              <w:ind w:firstLine="1260" w:firstLineChars="600"/>
              <w:rPr>
                <w:color w:val="auto"/>
              </w:rPr>
            </w:pPr>
            <w:r>
              <w:rPr>
                <w:rFonts w:hint="eastAsia"/>
                <w:color w:val="auto"/>
              </w:rPr>
              <w:t xml:space="preserve">负责人签字： </w:t>
            </w:r>
            <w:r>
              <w:rPr>
                <w:color w:val="auto"/>
              </w:rPr>
              <w:t xml:space="preserve">                     </w:t>
            </w:r>
            <w:r>
              <w:rPr>
                <w:rFonts w:hint="eastAsia"/>
                <w:color w:val="auto"/>
              </w:rPr>
              <w:t>单位盖章：</w:t>
            </w:r>
          </w:p>
          <w:p>
            <w:pPr>
              <w:ind w:firstLine="1260" w:firstLineChars="600"/>
              <w:rPr>
                <w:color w:val="auto"/>
              </w:rPr>
            </w:pPr>
          </w:p>
          <w:p>
            <w:pPr>
              <w:ind w:firstLine="1260" w:firstLineChars="600"/>
              <w:rPr>
                <w:color w:val="auto"/>
              </w:rPr>
            </w:pPr>
          </w:p>
          <w:p>
            <w:pPr>
              <w:ind w:firstLine="1260" w:firstLineChars="600"/>
              <w:rPr>
                <w:color w:val="auto"/>
              </w:rPr>
            </w:pPr>
          </w:p>
          <w:p>
            <w:pPr>
              <w:widowControl/>
              <w:spacing w:line="400" w:lineRule="exact"/>
              <w:jc w:val="right"/>
              <w:rPr>
                <w:rFonts w:ascii="宋体" w:hAnsi="宋体" w:eastAsia="宋体" w:cs="Times New Roman"/>
                <w:color w:val="auto"/>
                <w:kern w:val="0"/>
                <w:szCs w:val="21"/>
              </w:rPr>
            </w:pPr>
            <w:r>
              <w:rPr>
                <w:rFonts w:hint="eastAsia"/>
                <w:color w:val="auto"/>
              </w:rPr>
              <w:t xml:space="preserve">年 </w:t>
            </w:r>
            <w:r>
              <w:rPr>
                <w:color w:val="auto"/>
              </w:rPr>
              <w:t xml:space="preserve">  </w:t>
            </w:r>
            <w:r>
              <w:rPr>
                <w:rFonts w:hint="eastAsia"/>
                <w:color w:val="auto"/>
              </w:rPr>
              <w:t xml:space="preserve">月 </w:t>
            </w:r>
            <w:r>
              <w:rPr>
                <w:color w:val="auto"/>
              </w:rPr>
              <w:t xml:space="preserve">  </w:t>
            </w:r>
            <w:r>
              <w:rPr>
                <w:rFonts w:hint="eastAsia"/>
                <w:color w:val="auto"/>
              </w:rPr>
              <w:t>日</w:t>
            </w:r>
          </w:p>
        </w:tc>
      </w:tr>
    </w:tbl>
    <w:p>
      <w:pPr>
        <w:tabs>
          <w:tab w:val="left" w:pos="3267"/>
        </w:tabs>
        <w:spacing w:line="500" w:lineRule="exact"/>
        <w:rPr>
          <w:rFonts w:ascii="仿宋_GB2312" w:hAnsi="方正仿宋_GB2312" w:eastAsia="仿宋_GB2312" w:cs="方正仿宋_GB2312"/>
          <w:color w:val="auto"/>
          <w:kern w:val="0"/>
          <w:sz w:val="32"/>
          <w:szCs w:val="32"/>
        </w:rPr>
      </w:pPr>
      <w:r>
        <w:rPr>
          <w:rFonts w:hint="eastAsia" w:ascii="仿宋_GB2312" w:hAnsi="方正仿宋_GB2312" w:eastAsia="仿宋_GB2312" w:cs="方正仿宋_GB2312"/>
          <w:color w:val="auto"/>
          <w:kern w:val="0"/>
          <w:sz w:val="32"/>
          <w:szCs w:val="32"/>
        </w:rPr>
        <w:t>附件</w:t>
      </w:r>
      <w:r>
        <w:rPr>
          <w:rFonts w:ascii="仿宋_GB2312" w:hAnsi="方正仿宋_GB2312" w:eastAsia="仿宋_GB2312" w:cs="方正仿宋_GB2312"/>
          <w:color w:val="auto"/>
          <w:kern w:val="0"/>
          <w:sz w:val="32"/>
          <w:szCs w:val="32"/>
        </w:rPr>
        <w:t>3</w:t>
      </w:r>
    </w:p>
    <w:p>
      <w:pPr>
        <w:widowControl/>
        <w:jc w:val="center"/>
        <w:rPr>
          <w:rFonts w:hint="eastAsia" w:ascii="方正小标宋_GBK" w:hAnsi="方正小标宋_GBK" w:eastAsia="方正小标宋_GBK" w:cs="方正小标宋_GBK"/>
          <w:color w:val="auto"/>
          <w:kern w:val="0"/>
          <w:sz w:val="36"/>
          <w:szCs w:val="36"/>
        </w:rPr>
      </w:pPr>
      <w:r>
        <w:rPr>
          <w:rFonts w:hint="eastAsia" w:ascii="方正小标宋_GBK" w:hAnsi="方正小标宋_GBK" w:eastAsia="方正小标宋_GBK" w:cs="方正小标宋_GBK"/>
          <w:color w:val="auto"/>
          <w:kern w:val="0"/>
          <w:sz w:val="36"/>
          <w:szCs w:val="36"/>
        </w:rPr>
        <w:t>推荐名单汇总表</w:t>
      </w:r>
    </w:p>
    <w:p>
      <w:pPr>
        <w:pStyle w:val="4"/>
        <w:spacing w:before="100" w:afterAutospacing="0"/>
        <w:ind w:left="-420" w:leftChars="-200" w:right="-506" w:rightChars="-241" w:firstLine="240" w:firstLineChars="100"/>
        <w:jc w:val="both"/>
        <w:rPr>
          <w:rFonts w:hint="default" w:ascii="楷体_GB2312" w:hAnsi="Times New Roman" w:eastAsia="楷体_GB2312"/>
          <w:b w:val="0"/>
          <w:bCs/>
          <w:color w:val="auto"/>
          <w:kern w:val="0"/>
          <w:sz w:val="24"/>
          <w:szCs w:val="24"/>
          <w:u w:val="single"/>
        </w:rPr>
      </w:pPr>
      <w:r>
        <w:rPr>
          <w:rFonts w:ascii="楷体_GB2312" w:hAnsi="Times New Roman" w:eastAsia="楷体_GB2312"/>
          <w:b w:val="0"/>
          <w:color w:val="auto"/>
          <w:kern w:val="0"/>
          <w:sz w:val="24"/>
          <w:szCs w:val="24"/>
        </w:rPr>
        <w:t>推荐单位：      （加盖公章）                       填表日期：</w:t>
      </w:r>
      <w:r>
        <w:rPr>
          <w:rFonts w:ascii="楷体_GB2312" w:hAnsi="Times New Roman" w:eastAsia="楷体_GB2312"/>
          <w:b w:val="0"/>
          <w:color w:val="auto"/>
          <w:kern w:val="0"/>
          <w:sz w:val="24"/>
          <w:szCs w:val="24"/>
          <w:u w:val="single"/>
        </w:rPr>
        <w:t xml:space="preserve">     </w:t>
      </w:r>
      <w:r>
        <w:rPr>
          <w:rFonts w:ascii="楷体_GB2312" w:hAnsi="Times New Roman" w:eastAsia="楷体_GB2312"/>
          <w:b w:val="0"/>
          <w:color w:val="auto"/>
          <w:kern w:val="0"/>
          <w:sz w:val="24"/>
          <w:szCs w:val="24"/>
        </w:rPr>
        <w:t>年</w:t>
      </w:r>
      <w:r>
        <w:rPr>
          <w:rFonts w:ascii="楷体_GB2312" w:hAnsi="Times New Roman" w:eastAsia="楷体_GB2312"/>
          <w:b w:val="0"/>
          <w:color w:val="auto"/>
          <w:kern w:val="0"/>
          <w:sz w:val="24"/>
          <w:szCs w:val="24"/>
          <w:u w:val="single"/>
        </w:rPr>
        <w:t xml:space="preserve">    </w:t>
      </w:r>
      <w:r>
        <w:rPr>
          <w:rFonts w:ascii="楷体_GB2312" w:hAnsi="Times New Roman" w:eastAsia="楷体_GB2312"/>
          <w:b w:val="0"/>
          <w:color w:val="auto"/>
          <w:kern w:val="0"/>
          <w:sz w:val="24"/>
          <w:szCs w:val="24"/>
        </w:rPr>
        <w:t>月</w:t>
      </w:r>
    </w:p>
    <w:tbl>
      <w:tblPr>
        <w:tblStyle w:val="8"/>
        <w:tblpPr w:leftFromText="180" w:rightFromText="180" w:vertAnchor="text" w:horzAnchor="page" w:tblpX="1267" w:tblpY="178"/>
        <w:tblOverlap w:val="never"/>
        <w:tblW w:w="5749" w:type="pct"/>
        <w:tblInd w:w="0" w:type="dxa"/>
        <w:tblLayout w:type="fixed"/>
        <w:tblCellMar>
          <w:top w:w="0" w:type="dxa"/>
          <w:left w:w="108" w:type="dxa"/>
          <w:bottom w:w="0" w:type="dxa"/>
          <w:right w:w="108" w:type="dxa"/>
        </w:tblCellMar>
      </w:tblPr>
      <w:tblGrid>
        <w:gridCol w:w="957"/>
        <w:gridCol w:w="1276"/>
        <w:gridCol w:w="4944"/>
        <w:gridCol w:w="1870"/>
        <w:gridCol w:w="1371"/>
      </w:tblGrid>
      <w:tr>
        <w:tblPrEx>
          <w:tblCellMar>
            <w:top w:w="0" w:type="dxa"/>
            <w:left w:w="108" w:type="dxa"/>
            <w:bottom w:w="0" w:type="dxa"/>
            <w:right w:w="108" w:type="dxa"/>
          </w:tblCellMar>
        </w:tblPrEx>
        <w:trPr>
          <w:trHeight w:val="570" w:hRule="atLeast"/>
        </w:trPr>
        <w:tc>
          <w:tcPr>
            <w:tcW w:w="459"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等线" w:eastAsia="仿宋_GB2312" w:cs="宋体"/>
                <w:b/>
                <w:bCs/>
                <w:color w:val="auto"/>
                <w:kern w:val="0"/>
                <w:sz w:val="24"/>
              </w:rPr>
            </w:pPr>
            <w:r>
              <w:rPr>
                <w:rFonts w:hint="eastAsia" w:ascii="仿宋_GB2312" w:hAnsi="等线" w:eastAsia="仿宋_GB2312" w:cs="宋体"/>
                <w:b/>
                <w:bCs/>
                <w:color w:val="auto"/>
                <w:kern w:val="0"/>
                <w:sz w:val="24"/>
              </w:rPr>
              <w:t>序号</w:t>
            </w:r>
          </w:p>
        </w:tc>
        <w:tc>
          <w:tcPr>
            <w:tcW w:w="612" w:type="pct"/>
            <w:tcBorders>
              <w:top w:val="single" w:color="auto" w:sz="4" w:space="0"/>
              <w:left w:val="nil"/>
              <w:bottom w:val="single" w:color="auto" w:sz="4" w:space="0"/>
              <w:right w:val="single" w:color="auto" w:sz="4" w:space="0"/>
            </w:tcBorders>
            <w:vAlign w:val="center"/>
          </w:tcPr>
          <w:p>
            <w:pPr>
              <w:widowControl/>
              <w:jc w:val="center"/>
              <w:rPr>
                <w:rFonts w:ascii="仿宋_GB2312" w:hAnsi="等线" w:eastAsia="仿宋_GB2312" w:cs="宋体"/>
                <w:b/>
                <w:bCs/>
                <w:color w:val="auto"/>
                <w:kern w:val="0"/>
                <w:sz w:val="24"/>
              </w:rPr>
            </w:pPr>
            <w:r>
              <w:rPr>
                <w:rFonts w:hint="eastAsia" w:ascii="仿宋_GB2312" w:hAnsi="等线" w:eastAsia="仿宋_GB2312" w:cs="宋体"/>
                <w:b/>
                <w:bCs/>
                <w:color w:val="auto"/>
                <w:kern w:val="0"/>
                <w:sz w:val="24"/>
              </w:rPr>
              <w:t>姓名</w:t>
            </w:r>
          </w:p>
        </w:tc>
        <w:tc>
          <w:tcPr>
            <w:tcW w:w="2372" w:type="pct"/>
            <w:tcBorders>
              <w:top w:val="single" w:color="auto" w:sz="4" w:space="0"/>
              <w:left w:val="nil"/>
              <w:bottom w:val="single" w:color="auto" w:sz="4" w:space="0"/>
              <w:right w:val="single" w:color="auto" w:sz="4" w:space="0"/>
            </w:tcBorders>
            <w:vAlign w:val="center"/>
          </w:tcPr>
          <w:p>
            <w:pPr>
              <w:widowControl/>
              <w:jc w:val="center"/>
              <w:rPr>
                <w:rFonts w:hint="eastAsia" w:ascii="仿宋_GB2312" w:hAnsi="等线" w:eastAsia="仿宋_GB2312" w:cs="宋体"/>
                <w:b/>
                <w:bCs/>
                <w:color w:val="auto"/>
                <w:kern w:val="0"/>
                <w:sz w:val="24"/>
                <w:lang w:eastAsia="zh-CN"/>
              </w:rPr>
            </w:pPr>
            <w:r>
              <w:rPr>
                <w:rFonts w:hint="eastAsia" w:ascii="仿宋_GB2312" w:hAnsi="等线" w:eastAsia="仿宋_GB2312" w:cs="宋体"/>
                <w:b/>
                <w:bCs/>
                <w:color w:val="auto"/>
                <w:kern w:val="0"/>
                <w:sz w:val="24"/>
              </w:rPr>
              <w:t>所在</w:t>
            </w:r>
            <w:r>
              <w:rPr>
                <w:rFonts w:hint="eastAsia" w:ascii="仿宋_GB2312" w:hAnsi="等线" w:eastAsia="仿宋_GB2312" w:cs="宋体"/>
                <w:b/>
                <w:bCs/>
                <w:color w:val="auto"/>
                <w:kern w:val="0"/>
                <w:sz w:val="24"/>
                <w:lang w:eastAsia="zh-CN"/>
              </w:rPr>
              <w:t>单位</w:t>
            </w:r>
          </w:p>
        </w:tc>
        <w:tc>
          <w:tcPr>
            <w:tcW w:w="897" w:type="pct"/>
            <w:tcBorders>
              <w:top w:val="single" w:color="auto" w:sz="4" w:space="0"/>
              <w:left w:val="nil"/>
              <w:bottom w:val="single" w:color="auto" w:sz="4" w:space="0"/>
              <w:right w:val="single" w:color="auto" w:sz="4" w:space="0"/>
            </w:tcBorders>
            <w:vAlign w:val="center"/>
          </w:tcPr>
          <w:p>
            <w:pPr>
              <w:widowControl/>
              <w:jc w:val="center"/>
              <w:rPr>
                <w:rFonts w:hint="eastAsia" w:ascii="仿宋_GB2312" w:hAnsi="等线" w:eastAsia="仿宋_GB2312" w:cs="宋体"/>
                <w:b/>
                <w:bCs/>
                <w:color w:val="auto"/>
                <w:kern w:val="0"/>
                <w:sz w:val="24"/>
                <w:lang w:eastAsia="zh-CN"/>
              </w:rPr>
            </w:pPr>
            <w:r>
              <w:rPr>
                <w:rFonts w:hint="eastAsia" w:ascii="仿宋_GB2312" w:hAnsi="等线" w:eastAsia="仿宋_GB2312" w:cs="宋体"/>
                <w:b/>
                <w:bCs/>
                <w:color w:val="auto"/>
                <w:kern w:val="0"/>
                <w:sz w:val="24"/>
                <w:lang w:eastAsia="zh-CN"/>
              </w:rPr>
              <w:t>联系电话</w:t>
            </w:r>
          </w:p>
        </w:tc>
        <w:tc>
          <w:tcPr>
            <w:tcW w:w="658" w:type="pct"/>
            <w:tcBorders>
              <w:top w:val="single" w:color="auto" w:sz="4" w:space="0"/>
              <w:left w:val="nil"/>
              <w:bottom w:val="single" w:color="auto" w:sz="4" w:space="0"/>
              <w:right w:val="single" w:color="auto" w:sz="4" w:space="0"/>
            </w:tcBorders>
            <w:vAlign w:val="center"/>
          </w:tcPr>
          <w:p>
            <w:pPr>
              <w:widowControl/>
              <w:jc w:val="center"/>
              <w:rPr>
                <w:rFonts w:hint="eastAsia" w:ascii="仿宋_GB2312" w:hAnsi="等线" w:eastAsia="仿宋_GB2312" w:cs="宋体"/>
                <w:b/>
                <w:bCs/>
                <w:color w:val="auto"/>
                <w:kern w:val="0"/>
                <w:sz w:val="24"/>
              </w:rPr>
            </w:pPr>
            <w:r>
              <w:rPr>
                <w:rFonts w:hint="eastAsia" w:ascii="仿宋_GB2312" w:hAnsi="等线" w:eastAsia="仿宋_GB2312" w:cs="宋体"/>
                <w:b/>
                <w:bCs/>
                <w:color w:val="auto"/>
                <w:kern w:val="0"/>
                <w:sz w:val="24"/>
              </w:rPr>
              <w:t>备注</w:t>
            </w:r>
          </w:p>
        </w:tc>
      </w:tr>
      <w:tr>
        <w:tblPrEx>
          <w:tblCellMar>
            <w:top w:w="0" w:type="dxa"/>
            <w:left w:w="108" w:type="dxa"/>
            <w:bottom w:w="0" w:type="dxa"/>
            <w:right w:w="108" w:type="dxa"/>
          </w:tblCellMar>
        </w:tblPrEx>
        <w:trPr>
          <w:trHeight w:val="624" w:hRule="atLeast"/>
        </w:trPr>
        <w:tc>
          <w:tcPr>
            <w:tcW w:w="459"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color w:val="auto"/>
                <w:kern w:val="0"/>
                <w:sz w:val="24"/>
              </w:rPr>
            </w:pPr>
          </w:p>
        </w:tc>
        <w:tc>
          <w:tcPr>
            <w:tcW w:w="61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color w:val="auto"/>
                <w:kern w:val="0"/>
                <w:sz w:val="24"/>
              </w:rPr>
            </w:pPr>
          </w:p>
        </w:tc>
        <w:tc>
          <w:tcPr>
            <w:tcW w:w="237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color w:val="auto"/>
                <w:kern w:val="0"/>
                <w:sz w:val="24"/>
              </w:rPr>
            </w:pPr>
          </w:p>
        </w:tc>
        <w:tc>
          <w:tcPr>
            <w:tcW w:w="897"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c>
          <w:tcPr>
            <w:tcW w:w="658"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r>
      <w:tr>
        <w:tblPrEx>
          <w:tblCellMar>
            <w:top w:w="0" w:type="dxa"/>
            <w:left w:w="108" w:type="dxa"/>
            <w:bottom w:w="0" w:type="dxa"/>
            <w:right w:w="108" w:type="dxa"/>
          </w:tblCellMar>
        </w:tblPrEx>
        <w:trPr>
          <w:trHeight w:val="624" w:hRule="atLeast"/>
        </w:trPr>
        <w:tc>
          <w:tcPr>
            <w:tcW w:w="459"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color w:val="auto"/>
                <w:kern w:val="0"/>
                <w:sz w:val="24"/>
              </w:rPr>
            </w:pPr>
          </w:p>
        </w:tc>
        <w:tc>
          <w:tcPr>
            <w:tcW w:w="61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color w:val="auto"/>
                <w:kern w:val="0"/>
                <w:sz w:val="24"/>
              </w:rPr>
            </w:pPr>
          </w:p>
        </w:tc>
        <w:tc>
          <w:tcPr>
            <w:tcW w:w="237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color w:val="auto"/>
                <w:kern w:val="0"/>
                <w:sz w:val="24"/>
              </w:rPr>
            </w:pPr>
          </w:p>
        </w:tc>
        <w:tc>
          <w:tcPr>
            <w:tcW w:w="897"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c>
          <w:tcPr>
            <w:tcW w:w="658"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r>
      <w:tr>
        <w:tblPrEx>
          <w:tblCellMar>
            <w:top w:w="0" w:type="dxa"/>
            <w:left w:w="108" w:type="dxa"/>
            <w:bottom w:w="0" w:type="dxa"/>
            <w:right w:w="108" w:type="dxa"/>
          </w:tblCellMar>
        </w:tblPrEx>
        <w:trPr>
          <w:trHeight w:val="624" w:hRule="atLeast"/>
        </w:trPr>
        <w:tc>
          <w:tcPr>
            <w:tcW w:w="459"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color w:val="auto"/>
                <w:kern w:val="0"/>
                <w:sz w:val="24"/>
              </w:rPr>
            </w:pPr>
          </w:p>
        </w:tc>
        <w:tc>
          <w:tcPr>
            <w:tcW w:w="61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color w:val="auto"/>
                <w:kern w:val="0"/>
                <w:sz w:val="24"/>
              </w:rPr>
            </w:pPr>
          </w:p>
        </w:tc>
        <w:tc>
          <w:tcPr>
            <w:tcW w:w="237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color w:val="auto"/>
                <w:kern w:val="0"/>
                <w:sz w:val="24"/>
              </w:rPr>
            </w:pPr>
          </w:p>
        </w:tc>
        <w:tc>
          <w:tcPr>
            <w:tcW w:w="897"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c>
          <w:tcPr>
            <w:tcW w:w="658"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r>
      <w:tr>
        <w:tblPrEx>
          <w:tblCellMar>
            <w:top w:w="0" w:type="dxa"/>
            <w:left w:w="108" w:type="dxa"/>
            <w:bottom w:w="0" w:type="dxa"/>
            <w:right w:w="108" w:type="dxa"/>
          </w:tblCellMar>
        </w:tblPrEx>
        <w:trPr>
          <w:trHeight w:val="624" w:hRule="atLeast"/>
        </w:trPr>
        <w:tc>
          <w:tcPr>
            <w:tcW w:w="459"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等线" w:eastAsia="仿宋_GB2312" w:cs="宋体"/>
                <w:color w:val="auto"/>
                <w:kern w:val="0"/>
                <w:sz w:val="24"/>
              </w:rPr>
            </w:pPr>
          </w:p>
        </w:tc>
        <w:tc>
          <w:tcPr>
            <w:tcW w:w="61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等线" w:eastAsia="仿宋_GB2312" w:cs="宋体"/>
                <w:color w:val="auto"/>
                <w:kern w:val="0"/>
                <w:sz w:val="24"/>
              </w:rPr>
            </w:pPr>
          </w:p>
        </w:tc>
        <w:tc>
          <w:tcPr>
            <w:tcW w:w="237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color w:val="auto"/>
                <w:kern w:val="0"/>
                <w:sz w:val="24"/>
              </w:rPr>
            </w:pPr>
          </w:p>
        </w:tc>
        <w:tc>
          <w:tcPr>
            <w:tcW w:w="897"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c>
          <w:tcPr>
            <w:tcW w:w="658"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r>
      <w:tr>
        <w:tblPrEx>
          <w:tblCellMar>
            <w:top w:w="0" w:type="dxa"/>
            <w:left w:w="108" w:type="dxa"/>
            <w:bottom w:w="0" w:type="dxa"/>
            <w:right w:w="108" w:type="dxa"/>
          </w:tblCellMar>
        </w:tblPrEx>
        <w:trPr>
          <w:trHeight w:val="624" w:hRule="atLeast"/>
        </w:trPr>
        <w:tc>
          <w:tcPr>
            <w:tcW w:w="459"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等线" w:eastAsia="仿宋_GB2312" w:cs="宋体"/>
                <w:color w:val="auto"/>
                <w:kern w:val="0"/>
                <w:sz w:val="24"/>
              </w:rPr>
            </w:pPr>
          </w:p>
        </w:tc>
        <w:tc>
          <w:tcPr>
            <w:tcW w:w="61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等线" w:eastAsia="仿宋_GB2312" w:cs="宋体"/>
                <w:color w:val="auto"/>
                <w:kern w:val="0"/>
                <w:sz w:val="24"/>
              </w:rPr>
            </w:pPr>
          </w:p>
        </w:tc>
        <w:tc>
          <w:tcPr>
            <w:tcW w:w="237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color w:val="auto"/>
                <w:kern w:val="0"/>
                <w:sz w:val="24"/>
              </w:rPr>
            </w:pPr>
          </w:p>
        </w:tc>
        <w:tc>
          <w:tcPr>
            <w:tcW w:w="897"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c>
          <w:tcPr>
            <w:tcW w:w="658"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r>
      <w:tr>
        <w:tblPrEx>
          <w:tblCellMar>
            <w:top w:w="0" w:type="dxa"/>
            <w:left w:w="108" w:type="dxa"/>
            <w:bottom w:w="0" w:type="dxa"/>
            <w:right w:w="108" w:type="dxa"/>
          </w:tblCellMar>
        </w:tblPrEx>
        <w:trPr>
          <w:trHeight w:val="624" w:hRule="atLeast"/>
        </w:trPr>
        <w:tc>
          <w:tcPr>
            <w:tcW w:w="459"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等线" w:eastAsia="仿宋_GB2312" w:cs="宋体"/>
                <w:color w:val="auto"/>
                <w:kern w:val="0"/>
                <w:sz w:val="24"/>
              </w:rPr>
            </w:pPr>
          </w:p>
        </w:tc>
        <w:tc>
          <w:tcPr>
            <w:tcW w:w="61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等线" w:eastAsia="仿宋_GB2312" w:cs="宋体"/>
                <w:color w:val="auto"/>
                <w:kern w:val="0"/>
                <w:sz w:val="24"/>
              </w:rPr>
            </w:pPr>
          </w:p>
        </w:tc>
        <w:tc>
          <w:tcPr>
            <w:tcW w:w="237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color w:val="auto"/>
                <w:kern w:val="0"/>
                <w:sz w:val="24"/>
              </w:rPr>
            </w:pPr>
          </w:p>
        </w:tc>
        <w:tc>
          <w:tcPr>
            <w:tcW w:w="897"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c>
          <w:tcPr>
            <w:tcW w:w="658"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r>
      <w:tr>
        <w:tblPrEx>
          <w:tblCellMar>
            <w:top w:w="0" w:type="dxa"/>
            <w:left w:w="108" w:type="dxa"/>
            <w:bottom w:w="0" w:type="dxa"/>
            <w:right w:w="108" w:type="dxa"/>
          </w:tblCellMar>
        </w:tblPrEx>
        <w:trPr>
          <w:trHeight w:val="624" w:hRule="atLeast"/>
        </w:trPr>
        <w:tc>
          <w:tcPr>
            <w:tcW w:w="459"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等线" w:eastAsia="仿宋_GB2312" w:cs="宋体"/>
                <w:color w:val="auto"/>
                <w:kern w:val="0"/>
                <w:sz w:val="24"/>
              </w:rPr>
            </w:pPr>
          </w:p>
        </w:tc>
        <w:tc>
          <w:tcPr>
            <w:tcW w:w="61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等线" w:eastAsia="仿宋_GB2312" w:cs="宋体"/>
                <w:color w:val="auto"/>
                <w:kern w:val="0"/>
                <w:sz w:val="24"/>
              </w:rPr>
            </w:pPr>
          </w:p>
        </w:tc>
        <w:tc>
          <w:tcPr>
            <w:tcW w:w="237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color w:val="auto"/>
                <w:kern w:val="0"/>
                <w:sz w:val="24"/>
              </w:rPr>
            </w:pPr>
          </w:p>
        </w:tc>
        <w:tc>
          <w:tcPr>
            <w:tcW w:w="897"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c>
          <w:tcPr>
            <w:tcW w:w="658"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r>
      <w:tr>
        <w:tblPrEx>
          <w:tblCellMar>
            <w:top w:w="0" w:type="dxa"/>
            <w:left w:w="108" w:type="dxa"/>
            <w:bottom w:w="0" w:type="dxa"/>
            <w:right w:w="108" w:type="dxa"/>
          </w:tblCellMar>
        </w:tblPrEx>
        <w:trPr>
          <w:trHeight w:val="624" w:hRule="atLeast"/>
        </w:trPr>
        <w:tc>
          <w:tcPr>
            <w:tcW w:w="459"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等线" w:eastAsia="仿宋_GB2312" w:cs="宋体"/>
                <w:color w:val="auto"/>
                <w:kern w:val="0"/>
                <w:sz w:val="24"/>
              </w:rPr>
            </w:pPr>
          </w:p>
        </w:tc>
        <w:tc>
          <w:tcPr>
            <w:tcW w:w="61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等线" w:eastAsia="仿宋_GB2312" w:cs="宋体"/>
                <w:color w:val="auto"/>
                <w:kern w:val="0"/>
                <w:sz w:val="24"/>
              </w:rPr>
            </w:pPr>
          </w:p>
        </w:tc>
        <w:tc>
          <w:tcPr>
            <w:tcW w:w="237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color w:val="auto"/>
                <w:kern w:val="0"/>
                <w:sz w:val="24"/>
              </w:rPr>
            </w:pPr>
          </w:p>
        </w:tc>
        <w:tc>
          <w:tcPr>
            <w:tcW w:w="897"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c>
          <w:tcPr>
            <w:tcW w:w="658"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r>
      <w:tr>
        <w:tblPrEx>
          <w:tblCellMar>
            <w:top w:w="0" w:type="dxa"/>
            <w:left w:w="108" w:type="dxa"/>
            <w:bottom w:w="0" w:type="dxa"/>
            <w:right w:w="108" w:type="dxa"/>
          </w:tblCellMar>
        </w:tblPrEx>
        <w:trPr>
          <w:trHeight w:val="624" w:hRule="atLeast"/>
        </w:trPr>
        <w:tc>
          <w:tcPr>
            <w:tcW w:w="459"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等线" w:eastAsia="仿宋_GB2312" w:cs="宋体"/>
                <w:color w:val="auto"/>
                <w:kern w:val="0"/>
                <w:sz w:val="24"/>
              </w:rPr>
            </w:pPr>
          </w:p>
        </w:tc>
        <w:tc>
          <w:tcPr>
            <w:tcW w:w="61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等线" w:eastAsia="仿宋_GB2312" w:cs="宋体"/>
                <w:color w:val="auto"/>
                <w:kern w:val="0"/>
                <w:sz w:val="24"/>
              </w:rPr>
            </w:pPr>
          </w:p>
        </w:tc>
        <w:tc>
          <w:tcPr>
            <w:tcW w:w="237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color w:val="auto"/>
                <w:kern w:val="0"/>
                <w:sz w:val="24"/>
              </w:rPr>
            </w:pPr>
          </w:p>
        </w:tc>
        <w:tc>
          <w:tcPr>
            <w:tcW w:w="897"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c>
          <w:tcPr>
            <w:tcW w:w="658"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r>
      <w:tr>
        <w:tblPrEx>
          <w:tblCellMar>
            <w:top w:w="0" w:type="dxa"/>
            <w:left w:w="108" w:type="dxa"/>
            <w:bottom w:w="0" w:type="dxa"/>
            <w:right w:w="108" w:type="dxa"/>
          </w:tblCellMar>
        </w:tblPrEx>
        <w:trPr>
          <w:trHeight w:val="624" w:hRule="atLeast"/>
        </w:trPr>
        <w:tc>
          <w:tcPr>
            <w:tcW w:w="459"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等线" w:eastAsia="仿宋_GB2312" w:cs="宋体"/>
                <w:color w:val="auto"/>
                <w:kern w:val="0"/>
                <w:sz w:val="24"/>
              </w:rPr>
            </w:pPr>
          </w:p>
        </w:tc>
        <w:tc>
          <w:tcPr>
            <w:tcW w:w="61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等线" w:eastAsia="仿宋_GB2312" w:cs="宋体"/>
                <w:color w:val="auto"/>
                <w:kern w:val="0"/>
                <w:sz w:val="24"/>
              </w:rPr>
            </w:pPr>
          </w:p>
        </w:tc>
        <w:tc>
          <w:tcPr>
            <w:tcW w:w="2372"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color w:val="auto"/>
                <w:kern w:val="0"/>
                <w:sz w:val="24"/>
              </w:rPr>
            </w:pPr>
          </w:p>
        </w:tc>
        <w:tc>
          <w:tcPr>
            <w:tcW w:w="897"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c>
          <w:tcPr>
            <w:tcW w:w="658"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Times New Roman" w:eastAsia="仿宋_GB2312" w:cs="Times New Roman"/>
                <w:color w:val="auto"/>
                <w:kern w:val="0"/>
                <w:sz w:val="24"/>
              </w:rPr>
            </w:pPr>
          </w:p>
        </w:tc>
      </w:tr>
    </w:tbl>
    <w:p>
      <w:pPr>
        <w:spacing w:line="520" w:lineRule="exact"/>
        <w:rPr>
          <w:rFonts w:ascii="仿宋_GB2312" w:hAnsi="仿宋_GB2312" w:eastAsia="仿宋_GB2312" w:cs="仿宋_GB2312"/>
          <w:color w:val="auto"/>
          <w:sz w:val="32"/>
          <w:szCs w:val="32"/>
        </w:rPr>
      </w:pPr>
    </w:p>
    <w:sectPr>
      <w:pgSz w:w="11906" w:h="16838"/>
      <w:pgMar w:top="1984"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仿宋_GB2312">
    <w:altName w:val="仿宋"/>
    <w:panose1 w:val="00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NhMDVlN2ZhMGI5NzY5NDZlY2E0M2UyNjE1YWM5YzIifQ=="/>
  </w:docVars>
  <w:rsids>
    <w:rsidRoot w:val="7EB7887B"/>
    <w:rsid w:val="001A2E91"/>
    <w:rsid w:val="002E606E"/>
    <w:rsid w:val="003017B3"/>
    <w:rsid w:val="00301B2B"/>
    <w:rsid w:val="0036624D"/>
    <w:rsid w:val="00426F62"/>
    <w:rsid w:val="00774918"/>
    <w:rsid w:val="007A185D"/>
    <w:rsid w:val="00A40527"/>
    <w:rsid w:val="00C040BF"/>
    <w:rsid w:val="00C30F61"/>
    <w:rsid w:val="00CC4680"/>
    <w:rsid w:val="00D00BA6"/>
    <w:rsid w:val="00E34443"/>
    <w:rsid w:val="00EF5AEF"/>
    <w:rsid w:val="25BF69F8"/>
    <w:rsid w:val="2CFD435C"/>
    <w:rsid w:val="2FE882FD"/>
    <w:rsid w:val="72B3248C"/>
    <w:rsid w:val="7DE1D4E1"/>
    <w:rsid w:val="7EB7887B"/>
    <w:rsid w:val="D82DFEF1"/>
    <w:rsid w:val="FC268143"/>
    <w:rsid w:val="FFD78F9C"/>
    <w:rsid w:val="FFFF48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5">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14"/>
    <w:unhideWhenUsed/>
    <w:qFormat/>
    <w:uiPriority w:val="99"/>
    <w:pPr>
      <w:tabs>
        <w:tab w:val="center" w:pos="4153"/>
        <w:tab w:val="right" w:pos="8306"/>
      </w:tabs>
      <w:snapToGrid w:val="0"/>
      <w:jc w:val="left"/>
    </w:pPr>
    <w:rPr>
      <w:kern w:val="0"/>
      <w:sz w:val="18"/>
      <w:szCs w:val="18"/>
    </w:rPr>
  </w:style>
  <w:style w:type="paragraph" w:styleId="3">
    <w:name w:val="index 5"/>
    <w:basedOn w:val="1"/>
    <w:next w:val="1"/>
    <w:qFormat/>
    <w:uiPriority w:val="0"/>
    <w:pPr>
      <w:ind w:left="800" w:leftChars="800"/>
    </w:pPr>
    <w:rPr>
      <w:rFonts w:ascii="Calibri" w:hAnsi="Calibri"/>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customStyle="1" w:styleId="13">
    <w:name w:val="页眉 字符"/>
    <w:basedOn w:val="10"/>
    <w:link w:val="6"/>
    <w:qFormat/>
    <w:uiPriority w:val="0"/>
    <w:rPr>
      <w:rFonts w:asciiTheme="minorHAnsi" w:hAnsiTheme="minorHAnsi" w:eastAsiaTheme="minorEastAsia" w:cstheme="minorBidi"/>
      <w:kern w:val="2"/>
      <w:sz w:val="18"/>
      <w:szCs w:val="18"/>
    </w:rPr>
  </w:style>
  <w:style w:type="character" w:customStyle="1" w:styleId="14">
    <w:name w:val="页脚 字符"/>
    <w:basedOn w:val="10"/>
    <w:link w:val="2"/>
    <w:qFormat/>
    <w:uiPriority w:val="99"/>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2818</Words>
  <Characters>2947</Characters>
  <Lines>24</Lines>
  <Paragraphs>6</Paragraphs>
  <TotalTime>18</TotalTime>
  <ScaleCrop>false</ScaleCrop>
  <LinksUpToDate>false</LinksUpToDate>
  <CharactersWithSpaces>3110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2023-05-13T20:24:00Z</dcterms:created>
  <dc:creator>greatwall</dc:creator>
  <cp:lastModifiedBy>xylia</cp:lastModifiedBy>
  <cp:lastPrinted>2023-05-15T20:22:00Z</cp:lastPrinted>
  <dcterms:modified xsi:type="dcterms:W3CDTF">2023-06-02T07:41:03Z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46FDEB41C6F34EEE92BD2B4622F881B2_13</vt:lpwstr>
  </property>
</Properties>
</file>