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4464F">
      <w:pPr>
        <w:widowControl/>
        <w:autoSpaceDE/>
        <w:autoSpaceDN/>
        <w:spacing w:line="360" w:lineRule="auto"/>
        <w:rPr>
          <w:rFonts w:hint="eastAsia" w:ascii="等线" w:hAnsi="等线" w:eastAsia="等线" w:cs="等线"/>
          <w:b/>
          <w:bCs/>
          <w:sz w:val="72"/>
          <w:szCs w:val="72"/>
        </w:rPr>
      </w:pPr>
      <w:r>
        <mc:AlternateContent>
          <mc:Choice Requires="wps">
            <w:drawing>
              <wp:anchor distT="0" distB="0" distL="114300" distR="114300" simplePos="0" relativeHeight="251662336" behindDoc="0" locked="0" layoutInCell="1" allowOverlap="1">
                <wp:simplePos x="0" y="0"/>
                <wp:positionH relativeFrom="column">
                  <wp:posOffset>-654050</wp:posOffset>
                </wp:positionH>
                <wp:positionV relativeFrom="paragraph">
                  <wp:posOffset>-358775</wp:posOffset>
                </wp:positionV>
                <wp:extent cx="1090930" cy="528320"/>
                <wp:effectExtent l="0" t="0" r="0" b="0"/>
                <wp:wrapNone/>
                <wp:docPr id="39" name="文本框 39"/>
                <wp:cNvGraphicFramePr/>
                <a:graphic xmlns:a="http://schemas.openxmlformats.org/drawingml/2006/main">
                  <a:graphicData uri="http://schemas.microsoft.com/office/word/2010/wordprocessingShape">
                    <wps:wsp>
                      <wps:cNvSpPr txBox="1"/>
                      <wps:spPr>
                        <a:xfrm>
                          <a:off x="361950" y="415925"/>
                          <a:ext cx="1090930" cy="5283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E101E">
                            <w:pPr>
                              <w:rPr>
                                <w:rFonts w:hint="eastAsia" w:ascii="黑体" w:hAnsi="黑体" w:eastAsia="黑体" w:cs="黑体"/>
                                <w:sz w:val="32"/>
                                <w:szCs w:val="32"/>
                                <w:lang w:val="en-US"/>
                              </w:rPr>
                            </w:pPr>
                            <w:r>
                              <w:rPr>
                                <w:rFonts w:hint="eastAsia" w:ascii="黑体" w:hAnsi="黑体" w:eastAsia="黑体" w:cs="黑体"/>
                                <w:sz w:val="32"/>
                                <w:szCs w:val="32"/>
                                <w:lang w:val="en-US"/>
                              </w:rPr>
                              <w:t>附件5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5pt;margin-top:-28.25pt;height:41.6pt;width:85.9pt;z-index:251662336;mso-width-relative:page;mso-height-relative:page;" filled="f" stroked="f" coordsize="21600,21600" o:gfxdata="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KoX2qNsAAAAKAQAADwAAAAAAAAAB&#10;ACAAAAAiAAAAZHJzL2Rvd25yZXYueG1sUEsBAhQAFAAAAAgAh07iQC69s91GAgAAcgQAAA4AAAAA&#10;AAAAAQAgAAAAKgEAAGRycy9lMm9Eb2MueG1sUEsFBgAAAAAGAAYAWQEAAOIFAAAAAA==&#10;">
                <v:fill on="f" focussize="0,0"/>
                <v:stroke on="f" weight="0.5pt"/>
                <v:imagedata o:title=""/>
                <o:lock v:ext="edit" aspectratio="f"/>
                <v:textbox>
                  <w:txbxContent>
                    <w:p w14:paraId="3ABE101E">
                      <w:pPr>
                        <w:rPr>
                          <w:rFonts w:hint="eastAsia" w:ascii="黑体" w:hAnsi="黑体" w:eastAsia="黑体" w:cs="黑体"/>
                          <w:sz w:val="32"/>
                          <w:szCs w:val="32"/>
                          <w:lang w:val="en-US"/>
                        </w:rPr>
                      </w:pPr>
                      <w:r>
                        <w:rPr>
                          <w:rFonts w:hint="eastAsia" w:ascii="黑体" w:hAnsi="黑体" w:eastAsia="黑体" w:cs="黑体"/>
                          <w:sz w:val="32"/>
                          <w:szCs w:val="32"/>
                          <w:lang w:val="en-US"/>
                        </w:rPr>
                        <w:t>附件5</w:t>
                      </w:r>
                    </w:p>
                  </w:txbxContent>
                </v:textbox>
              </v:shape>
            </w:pict>
          </mc:Fallback>
        </mc:AlternateContent>
      </w:r>
      <w:r>
        <w:rPr>
          <w:rFonts w:hint="eastAsia" w:ascii="等线" w:hAnsi="等线" w:eastAsia="等线" w:cs="等线"/>
          <w:b/>
          <w:bCs/>
        </w:rPr>
        <w:drawing>
          <wp:anchor distT="0" distB="0" distL="114300" distR="114300" simplePos="0" relativeHeight="251659264" behindDoc="1" locked="0" layoutInCell="1" allowOverlap="1">
            <wp:simplePos x="0" y="0"/>
            <wp:positionH relativeFrom="column">
              <wp:posOffset>-1154430</wp:posOffset>
            </wp:positionH>
            <wp:positionV relativeFrom="page">
              <wp:posOffset>-9525</wp:posOffset>
            </wp:positionV>
            <wp:extent cx="7831455" cy="10697845"/>
            <wp:effectExtent l="0" t="0" r="17145" b="8255"/>
            <wp:wrapNone/>
            <wp:docPr id="64" name="图片 64" descr="C:\Users\Administrator\Desktop\578d8dd91d602.jpg578d8dd91d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C:\Users\Administrator\Desktop\578d8dd91d602.jpg578d8dd91d602"/>
                    <pic:cNvPicPr>
                      <a:picLocks noChangeAspect="1"/>
                    </pic:cNvPicPr>
                  </pic:nvPicPr>
                  <pic:blipFill>
                    <a:blip r:embed="rId5"/>
                    <a:srcRect/>
                    <a:stretch>
                      <a:fillRect/>
                    </a:stretch>
                  </pic:blipFill>
                  <pic:spPr>
                    <a:xfrm>
                      <a:off x="0" y="0"/>
                      <a:ext cx="7831455" cy="10697845"/>
                    </a:xfrm>
                    <a:prstGeom prst="rect">
                      <a:avLst/>
                    </a:prstGeom>
                  </pic:spPr>
                </pic:pic>
              </a:graphicData>
            </a:graphic>
          </wp:anchor>
        </w:drawing>
      </w:r>
    </w:p>
    <w:p w14:paraId="538A01FD">
      <w:pPr>
        <w:widowControl/>
        <w:autoSpaceDE/>
        <w:autoSpaceDN/>
        <w:spacing w:line="360" w:lineRule="auto"/>
        <w:rPr>
          <w:rFonts w:hint="eastAsia" w:ascii="等线" w:hAnsi="等线" w:eastAsia="等线" w:cs="等线"/>
          <w:b/>
          <w:bCs/>
          <w:sz w:val="72"/>
          <w:szCs w:val="72"/>
        </w:rPr>
      </w:pPr>
    </w:p>
    <w:p w14:paraId="707B3713">
      <w:pPr>
        <w:widowControl/>
        <w:autoSpaceDE/>
        <w:autoSpaceDN/>
        <w:spacing w:line="360" w:lineRule="auto"/>
        <w:rPr>
          <w:rFonts w:hint="eastAsia" w:ascii="等线" w:hAnsi="等线" w:eastAsia="等线" w:cs="等线"/>
          <w:b/>
          <w:bCs/>
          <w:sz w:val="72"/>
          <w:szCs w:val="72"/>
        </w:rPr>
      </w:pPr>
    </w:p>
    <w:p w14:paraId="41FCD0E2">
      <w:pPr>
        <w:widowControl/>
        <w:autoSpaceDE/>
        <w:autoSpaceDN/>
        <w:spacing w:line="360" w:lineRule="auto"/>
        <w:rPr>
          <w:rFonts w:hint="eastAsia" w:ascii="等线" w:hAnsi="等线" w:eastAsia="等线" w:cs="等线"/>
          <w:b/>
          <w:bCs/>
          <w:sz w:val="72"/>
          <w:szCs w:val="72"/>
        </w:rPr>
      </w:pPr>
    </w:p>
    <w:p w14:paraId="1AE6470B">
      <w:pPr>
        <w:widowControl/>
        <w:autoSpaceDE/>
        <w:autoSpaceDN/>
        <w:spacing w:line="360" w:lineRule="auto"/>
        <w:rPr>
          <w:rFonts w:hint="eastAsia" w:ascii="等线" w:hAnsi="等线" w:eastAsia="等线" w:cs="等线"/>
          <w:b/>
          <w:bCs/>
          <w:sz w:val="72"/>
          <w:szCs w:val="72"/>
        </w:rPr>
      </w:pPr>
    </w:p>
    <w:p w14:paraId="0F403BC7">
      <w:pPr>
        <w:widowControl/>
        <w:autoSpaceDE/>
        <w:autoSpaceDN/>
        <w:spacing w:line="360" w:lineRule="auto"/>
        <w:rPr>
          <w:rFonts w:hint="eastAsia" w:ascii="等线" w:hAnsi="等线" w:eastAsia="等线" w:cs="等线"/>
          <w:b/>
          <w:bCs/>
          <w:sz w:val="72"/>
          <w:szCs w:val="72"/>
        </w:rPr>
      </w:pPr>
    </w:p>
    <w:p w14:paraId="2E41FF69">
      <w:pPr>
        <w:autoSpaceDE/>
        <w:autoSpaceDN/>
        <w:spacing w:line="360" w:lineRule="auto"/>
        <w:ind w:right="-961" w:rightChars="-437"/>
        <w:rPr>
          <w:rFonts w:hint="eastAsia" w:ascii="等线" w:hAnsi="等线" w:eastAsia="等线" w:cs="等线"/>
          <w:b/>
          <w:bCs/>
          <w:sz w:val="72"/>
          <w:szCs w:val="72"/>
        </w:rPr>
      </w:pPr>
    </w:p>
    <w:p w14:paraId="34F028E0">
      <w:pPr>
        <w:autoSpaceDE/>
        <w:autoSpaceDN/>
        <w:spacing w:line="360" w:lineRule="auto"/>
        <w:ind w:right="-1208" w:rightChars="-549"/>
        <w:jc w:val="center"/>
        <w:rPr>
          <w:rFonts w:hint="eastAsia" w:ascii="等线" w:hAnsi="等线" w:eastAsia="等线" w:cs="等线"/>
          <w:sz w:val="72"/>
          <w:szCs w:val="72"/>
        </w:rPr>
      </w:pPr>
      <w:r>
        <w:rPr>
          <w:rFonts w:hint="eastAsia" w:ascii="等线" w:hAnsi="等线" w:eastAsia="等线" w:cs="等线"/>
          <w:sz w:val="72"/>
          <w:szCs w:val="72"/>
        </w:rPr>
        <w:t>科</w:t>
      </w:r>
      <w:bookmarkStart w:id="10" w:name="_GoBack"/>
      <w:bookmarkEnd w:id="10"/>
      <w:r>
        <w:rPr>
          <w:rFonts w:hint="eastAsia" w:ascii="等线" w:hAnsi="等线" w:eastAsia="等线" w:cs="等线"/>
          <w:sz w:val="72"/>
          <w:szCs w:val="72"/>
        </w:rPr>
        <w:t>研规划课题申报与管理平台</w:t>
      </w:r>
    </w:p>
    <w:p w14:paraId="7C5CE905">
      <w:pPr>
        <w:autoSpaceDE/>
        <w:autoSpaceDN/>
        <w:spacing w:line="360" w:lineRule="auto"/>
        <w:ind w:right="-1208" w:rightChars="-549"/>
        <w:jc w:val="center"/>
        <w:rPr>
          <w:rFonts w:hint="eastAsia" w:ascii="等线" w:hAnsi="等线" w:eastAsia="等线" w:cs="等线"/>
          <w:sz w:val="72"/>
          <w:szCs w:val="72"/>
          <w:lang w:val="en-US"/>
        </w:rPr>
      </w:pPr>
      <w:r>
        <w:rPr>
          <w:rFonts w:hint="eastAsia" w:ascii="等线" w:hAnsi="等线" w:eastAsia="等线" w:cs="等线"/>
          <w:sz w:val="72"/>
          <w:szCs w:val="72"/>
        </w:rPr>
        <w:t>【</w:t>
      </w:r>
      <w:r>
        <w:rPr>
          <w:rFonts w:hint="eastAsia" w:ascii="等线" w:hAnsi="等线" w:eastAsia="等线" w:cs="等线"/>
          <w:sz w:val="72"/>
          <w:szCs w:val="72"/>
          <w:lang w:val="en-US"/>
        </w:rPr>
        <w:t>申报老师</w:t>
      </w:r>
      <w:r>
        <w:rPr>
          <w:rFonts w:hint="eastAsia" w:ascii="等线" w:hAnsi="等线" w:eastAsia="等线" w:cs="等线"/>
          <w:sz w:val="72"/>
          <w:szCs w:val="72"/>
        </w:rPr>
        <w:t>】</w:t>
      </w:r>
      <w:r>
        <w:rPr>
          <w:rFonts w:hint="eastAsia" w:ascii="等线" w:hAnsi="等线" w:eastAsia="等线" w:cs="等线"/>
          <w:sz w:val="72"/>
          <w:szCs w:val="72"/>
          <w:lang w:val="en-US"/>
        </w:rPr>
        <w:t>操作手册</w:t>
      </w:r>
    </w:p>
    <w:p w14:paraId="1364683E">
      <w:pPr>
        <w:autoSpaceDE/>
        <w:autoSpaceDN/>
        <w:spacing w:line="360" w:lineRule="auto"/>
        <w:rPr>
          <w:rFonts w:hint="eastAsia" w:ascii="等线" w:hAnsi="等线" w:eastAsia="等线" w:cs="等线"/>
          <w:sz w:val="72"/>
          <w:szCs w:val="72"/>
          <w:lang w:val="en-US"/>
        </w:rPr>
      </w:pPr>
      <w:r>
        <w:rPr>
          <w:rFonts w:hint="eastAsia" w:ascii="等线" w:hAnsi="等线" w:eastAsia="等线" w:cs="等线"/>
          <w:sz w:val="72"/>
          <w:szCs w:val="72"/>
          <w:lang w:val="en-US"/>
        </w:rPr>
        <w:br w:type="page"/>
      </w:r>
    </w:p>
    <w:sdt>
      <w:sdtPr>
        <w:rPr>
          <w:rFonts w:hint="eastAsia" w:ascii="等线" w:hAnsi="等线" w:eastAsia="等线" w:cs="等线"/>
          <w:b/>
          <w:bCs/>
          <w:kern w:val="2"/>
          <w:sz w:val="24"/>
          <w:szCs w:val="28"/>
          <w:lang w:val="en-US" w:bidi="ar-SA"/>
        </w:rPr>
        <w:id w:val="147461577"/>
        <w15:color w:val="DBDBDB"/>
        <w:docPartObj>
          <w:docPartGallery w:val="Table of Contents"/>
          <w:docPartUnique/>
        </w:docPartObj>
      </w:sdtPr>
      <w:sdtEndPr>
        <w:rPr>
          <w:rFonts w:hint="eastAsia" w:ascii="等线" w:hAnsi="等线" w:eastAsia="等线" w:cs="等线"/>
          <w:b/>
          <w:bCs/>
          <w:kern w:val="2"/>
          <w:sz w:val="24"/>
          <w:szCs w:val="22"/>
          <w:lang w:val="en-US" w:bidi="ar-SA"/>
        </w:rPr>
      </w:sdtEndPr>
      <w:sdtContent>
        <w:p w14:paraId="0DFFDD15">
          <w:pPr>
            <w:autoSpaceDE/>
            <w:autoSpaceDN/>
            <w:spacing w:line="360" w:lineRule="auto"/>
            <w:jc w:val="center"/>
            <w:rPr>
              <w:rFonts w:hint="eastAsia" w:ascii="等线" w:hAnsi="等线" w:eastAsia="等线" w:cs="等线"/>
              <w:b/>
              <w:bCs/>
              <w:sz w:val="32"/>
              <w:szCs w:val="28"/>
            </w:rPr>
          </w:pPr>
          <w:r>
            <w:rPr>
              <w:rFonts w:hint="eastAsia" w:ascii="等线" w:hAnsi="等线" w:eastAsia="等线" w:cs="等线"/>
              <w:b/>
              <w:bCs/>
              <w:sz w:val="24"/>
              <w:szCs w:val="28"/>
            </w:rPr>
            <w:t>目录</w:t>
          </w:r>
        </w:p>
        <w:p w14:paraId="2BD117D7">
          <w:pPr>
            <w:pStyle w:val="9"/>
            <w:tabs>
              <w:tab w:val="right" w:leader="dot" w:pos="8306"/>
            </w:tabs>
            <w:rPr>
              <w:rFonts w:hint="eastAsia" w:ascii="等线" w:hAnsi="等线" w:eastAsia="等线" w:cs="等线"/>
            </w:rPr>
          </w:pPr>
          <w:r>
            <w:rPr>
              <w:rFonts w:hint="eastAsia" w:ascii="等线" w:hAnsi="等线" w:eastAsia="等线" w:cs="等线"/>
            </w:rPr>
            <w:fldChar w:fldCharType="begin"/>
          </w:r>
          <w:r>
            <w:rPr>
              <w:rFonts w:hint="eastAsia" w:ascii="等线" w:hAnsi="等线" w:eastAsia="等线" w:cs="等线"/>
            </w:rPr>
            <w:instrText xml:space="preserve">TOC \o "1-3" \h \u </w:instrText>
          </w:r>
          <w:r>
            <w:rPr>
              <w:rFonts w:hint="eastAsia" w:ascii="等线" w:hAnsi="等线" w:eastAsia="等线" w:cs="等线"/>
            </w:rPr>
            <w:fldChar w:fldCharType="separate"/>
          </w:r>
          <w:r>
            <w:fldChar w:fldCharType="begin"/>
          </w:r>
          <w:r>
            <w:instrText xml:space="preserve"> HYPERLINK \l "_Toc16465" </w:instrText>
          </w:r>
          <w:r>
            <w:fldChar w:fldCharType="separate"/>
          </w:r>
          <w:r>
            <w:rPr>
              <w:rFonts w:hint="eastAsia" w:ascii="等线" w:hAnsi="等线" w:eastAsia="等线" w:cs="等线"/>
            </w:rPr>
            <w:t>1. 业务流程</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_Toc16465 \h </w:instrText>
          </w:r>
          <w:r>
            <w:rPr>
              <w:rFonts w:hint="eastAsia" w:ascii="等线" w:hAnsi="等线" w:eastAsia="等线" w:cs="等线"/>
            </w:rPr>
            <w:fldChar w:fldCharType="separate"/>
          </w:r>
          <w:r>
            <w:rPr>
              <w:rFonts w:hint="eastAsia" w:ascii="等线" w:hAnsi="等线" w:eastAsia="等线" w:cs="等线"/>
            </w:rPr>
            <w:t>3</w:t>
          </w:r>
          <w:r>
            <w:rPr>
              <w:rFonts w:hint="eastAsia" w:ascii="等线" w:hAnsi="等线" w:eastAsia="等线" w:cs="等线"/>
            </w:rPr>
            <w:fldChar w:fldCharType="end"/>
          </w:r>
          <w:r>
            <w:rPr>
              <w:rFonts w:hint="eastAsia" w:ascii="等线" w:hAnsi="等线" w:eastAsia="等线" w:cs="等线"/>
            </w:rPr>
            <w:fldChar w:fldCharType="end"/>
          </w:r>
        </w:p>
        <w:p w14:paraId="0F8C6934">
          <w:pPr>
            <w:pStyle w:val="9"/>
            <w:tabs>
              <w:tab w:val="right" w:leader="dot" w:pos="8306"/>
            </w:tabs>
            <w:rPr>
              <w:rFonts w:hint="eastAsia" w:ascii="等线" w:hAnsi="等线" w:eastAsia="等线" w:cs="等线"/>
            </w:rPr>
          </w:pPr>
          <w:r>
            <w:fldChar w:fldCharType="begin"/>
          </w:r>
          <w:r>
            <w:instrText xml:space="preserve"> HYPERLINK \l "_Toc6603" </w:instrText>
          </w:r>
          <w:r>
            <w:fldChar w:fldCharType="separate"/>
          </w:r>
          <w:r>
            <w:rPr>
              <w:rFonts w:hint="eastAsia" w:ascii="等线" w:hAnsi="等线" w:eastAsia="等线" w:cs="等线"/>
            </w:rPr>
            <w:t>2. 科研规划课题项目申报</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_Toc6603 \h </w:instrText>
          </w:r>
          <w:r>
            <w:rPr>
              <w:rFonts w:hint="eastAsia" w:ascii="等线" w:hAnsi="等线" w:eastAsia="等线" w:cs="等线"/>
            </w:rPr>
            <w:fldChar w:fldCharType="separate"/>
          </w:r>
          <w:r>
            <w:rPr>
              <w:rFonts w:hint="eastAsia" w:ascii="等线" w:hAnsi="等线" w:eastAsia="等线" w:cs="等线"/>
            </w:rPr>
            <w:t>3</w:t>
          </w:r>
          <w:r>
            <w:rPr>
              <w:rFonts w:hint="eastAsia" w:ascii="等线" w:hAnsi="等线" w:eastAsia="等线" w:cs="等线"/>
            </w:rPr>
            <w:fldChar w:fldCharType="end"/>
          </w:r>
          <w:r>
            <w:rPr>
              <w:rFonts w:hint="eastAsia" w:ascii="等线" w:hAnsi="等线" w:eastAsia="等线" w:cs="等线"/>
            </w:rPr>
            <w:fldChar w:fldCharType="end"/>
          </w:r>
        </w:p>
        <w:p w14:paraId="18AC980E">
          <w:pPr>
            <w:pStyle w:val="9"/>
            <w:tabs>
              <w:tab w:val="right" w:leader="dot" w:pos="8306"/>
            </w:tabs>
            <w:rPr>
              <w:rFonts w:hint="eastAsia" w:ascii="等线" w:hAnsi="等线" w:eastAsia="等线" w:cs="等线"/>
            </w:rPr>
          </w:pPr>
          <w:r>
            <w:fldChar w:fldCharType="begin"/>
          </w:r>
          <w:r>
            <w:instrText xml:space="preserve"> HYPERLINK \l "_Toc2558" </w:instrText>
          </w:r>
          <w:r>
            <w:fldChar w:fldCharType="separate"/>
          </w:r>
          <w:r>
            <w:rPr>
              <w:rFonts w:hint="eastAsia" w:ascii="等线" w:hAnsi="等线" w:eastAsia="等线" w:cs="等线"/>
            </w:rPr>
            <w:t>3. 立项后提交开题、中检、结题资料</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_Toc2558 \h </w:instrText>
          </w:r>
          <w:r>
            <w:rPr>
              <w:rFonts w:hint="eastAsia" w:ascii="等线" w:hAnsi="等线" w:eastAsia="等线" w:cs="等线"/>
            </w:rPr>
            <w:fldChar w:fldCharType="separate"/>
          </w:r>
          <w:r>
            <w:rPr>
              <w:rFonts w:hint="eastAsia" w:ascii="等线" w:hAnsi="等线" w:eastAsia="等线" w:cs="等线"/>
            </w:rPr>
            <w:t>7</w:t>
          </w:r>
          <w:r>
            <w:rPr>
              <w:rFonts w:hint="eastAsia" w:ascii="等线" w:hAnsi="等线" w:eastAsia="等线" w:cs="等线"/>
            </w:rPr>
            <w:fldChar w:fldCharType="end"/>
          </w:r>
          <w:r>
            <w:rPr>
              <w:rFonts w:hint="eastAsia" w:ascii="等线" w:hAnsi="等线" w:eastAsia="等线" w:cs="等线"/>
            </w:rPr>
            <w:fldChar w:fldCharType="end"/>
          </w:r>
        </w:p>
        <w:p w14:paraId="3052125A">
          <w:pPr>
            <w:pStyle w:val="9"/>
            <w:tabs>
              <w:tab w:val="right" w:leader="dot" w:pos="8306"/>
            </w:tabs>
            <w:rPr>
              <w:rFonts w:hint="eastAsia" w:ascii="等线" w:hAnsi="等线" w:eastAsia="等线" w:cs="等线"/>
            </w:rPr>
          </w:pPr>
          <w:r>
            <w:fldChar w:fldCharType="begin"/>
          </w:r>
          <w:r>
            <w:instrText xml:space="preserve"> HYPERLINK \l "_Toc19312" </w:instrText>
          </w:r>
          <w:r>
            <w:fldChar w:fldCharType="separate"/>
          </w:r>
          <w:r>
            <w:rPr>
              <w:rFonts w:hint="eastAsia" w:ascii="等线" w:hAnsi="等线" w:eastAsia="等线" w:cs="等线"/>
            </w:rPr>
            <w:t>4. 立项后变更</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_Toc19312 \h </w:instrText>
          </w:r>
          <w:r>
            <w:rPr>
              <w:rFonts w:hint="eastAsia" w:ascii="等线" w:hAnsi="等线" w:eastAsia="等线" w:cs="等线"/>
            </w:rPr>
            <w:fldChar w:fldCharType="separate"/>
          </w:r>
          <w:r>
            <w:rPr>
              <w:rFonts w:hint="eastAsia" w:ascii="等线" w:hAnsi="等线" w:eastAsia="等线" w:cs="等线"/>
            </w:rPr>
            <w:t>8</w:t>
          </w:r>
          <w:r>
            <w:rPr>
              <w:rFonts w:hint="eastAsia" w:ascii="等线" w:hAnsi="等线" w:eastAsia="等线" w:cs="等线"/>
            </w:rPr>
            <w:fldChar w:fldCharType="end"/>
          </w:r>
          <w:r>
            <w:rPr>
              <w:rFonts w:hint="eastAsia" w:ascii="等线" w:hAnsi="等线" w:eastAsia="等线" w:cs="等线"/>
            </w:rPr>
            <w:fldChar w:fldCharType="end"/>
          </w:r>
        </w:p>
        <w:p w14:paraId="5796C230">
          <w:pPr>
            <w:pStyle w:val="9"/>
            <w:tabs>
              <w:tab w:val="right" w:leader="dot" w:pos="8306"/>
            </w:tabs>
            <w:rPr>
              <w:rFonts w:hint="eastAsia" w:ascii="等线" w:hAnsi="等线" w:eastAsia="等线" w:cs="等线"/>
            </w:rPr>
          </w:pPr>
          <w:r>
            <w:fldChar w:fldCharType="begin"/>
          </w:r>
          <w:r>
            <w:instrText xml:space="preserve"> HYPERLINK \l "_Toc31015" </w:instrText>
          </w:r>
          <w:r>
            <w:fldChar w:fldCharType="separate"/>
          </w:r>
          <w:r>
            <w:rPr>
              <w:rFonts w:hint="eastAsia" w:ascii="等线" w:hAnsi="等线" w:eastAsia="等线" w:cs="等线"/>
            </w:rPr>
            <w:t>5. 移动端</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_Toc31015 \h </w:instrText>
          </w:r>
          <w:r>
            <w:rPr>
              <w:rFonts w:hint="eastAsia" w:ascii="等线" w:hAnsi="等线" w:eastAsia="等线" w:cs="等线"/>
            </w:rPr>
            <w:fldChar w:fldCharType="separate"/>
          </w:r>
          <w:r>
            <w:rPr>
              <w:rFonts w:hint="eastAsia" w:ascii="等线" w:hAnsi="等线" w:eastAsia="等线" w:cs="等线"/>
            </w:rPr>
            <w:t>9</w:t>
          </w:r>
          <w:r>
            <w:rPr>
              <w:rFonts w:hint="eastAsia" w:ascii="等线" w:hAnsi="等线" w:eastAsia="等线" w:cs="等线"/>
            </w:rPr>
            <w:fldChar w:fldCharType="end"/>
          </w:r>
          <w:r>
            <w:rPr>
              <w:rFonts w:hint="eastAsia" w:ascii="等线" w:hAnsi="等线" w:eastAsia="等线" w:cs="等线"/>
            </w:rPr>
            <w:fldChar w:fldCharType="end"/>
          </w:r>
        </w:p>
        <w:p w14:paraId="4DA48DD1">
          <w:pPr>
            <w:autoSpaceDE/>
            <w:autoSpaceDN/>
            <w:spacing w:line="360" w:lineRule="auto"/>
            <w:rPr>
              <w:rFonts w:hint="eastAsia" w:ascii="等线" w:hAnsi="等线" w:eastAsia="等线" w:cs="等线"/>
              <w:lang w:val="en-US"/>
            </w:rPr>
          </w:pPr>
          <w:r>
            <w:rPr>
              <w:rFonts w:hint="eastAsia" w:ascii="等线" w:hAnsi="等线" w:eastAsia="等线" w:cs="等线"/>
              <w:lang w:val="en-US"/>
            </w:rPr>
            <w:fldChar w:fldCharType="end"/>
          </w:r>
        </w:p>
      </w:sdtContent>
    </w:sdt>
    <w:p w14:paraId="3CE177B9">
      <w:pPr>
        <w:autoSpaceDE/>
        <w:autoSpaceDN/>
        <w:spacing w:line="360" w:lineRule="auto"/>
        <w:ind w:firstLine="640" w:firstLineChars="200"/>
        <w:rPr>
          <w:rFonts w:hint="eastAsia" w:ascii="等线" w:hAnsi="等线" w:eastAsia="等线" w:cs="等线"/>
        </w:rPr>
      </w:pPr>
      <w:r>
        <w:rPr>
          <w:rFonts w:hint="eastAsia" w:ascii="等线" w:hAnsi="等线" w:eastAsia="等线" w:cs="等线"/>
          <w:b/>
          <w:sz w:val="32"/>
          <w:szCs w:val="32"/>
        </w:rPr>
        <w:br w:type="page"/>
      </w:r>
    </w:p>
    <w:p w14:paraId="30BAC428">
      <w:pPr>
        <w:pStyle w:val="2"/>
        <w:numPr>
          <w:ilvl w:val="0"/>
          <w:numId w:val="2"/>
        </w:numPr>
        <w:autoSpaceDE/>
        <w:autoSpaceDN/>
        <w:spacing w:line="360" w:lineRule="auto"/>
        <w:rPr>
          <w:rFonts w:hint="eastAsia" w:ascii="等线" w:hAnsi="等线" w:eastAsia="等线" w:cs="等线"/>
          <w:lang w:val="en-US"/>
        </w:rPr>
      </w:pPr>
      <w:bookmarkStart w:id="0" w:name="_Toc16465"/>
      <w:r>
        <w:rPr>
          <w:rFonts w:hint="eastAsia" w:ascii="等线" w:hAnsi="等线" w:eastAsia="等线" w:cs="等线"/>
          <w:lang w:val="en-US"/>
        </w:rPr>
        <w:t>业务流程</w:t>
      </w:r>
      <w:bookmarkEnd w:id="0"/>
    </w:p>
    <w:p w14:paraId="0804051B">
      <w:pPr>
        <w:autoSpaceDE/>
        <w:autoSpaceDN/>
        <w:spacing w:line="360" w:lineRule="auto"/>
        <w:rPr>
          <w:rFonts w:hint="eastAsia" w:ascii="等线" w:hAnsi="等线" w:eastAsia="等线" w:cs="等线"/>
          <w:sz w:val="24"/>
          <w:szCs w:val="24"/>
          <w:lang w:val="en-US"/>
        </w:rPr>
      </w:pPr>
      <w:r>
        <w:rPr>
          <w:rFonts w:hint="eastAsia" w:ascii="等线" w:hAnsi="等线" w:eastAsia="等线" w:cs="等线"/>
          <w:sz w:val="24"/>
          <w:szCs w:val="24"/>
          <w:lang w:val="en-US"/>
        </w:rPr>
        <w:drawing>
          <wp:inline distT="0" distB="0" distL="114300" distR="114300">
            <wp:extent cx="5362575" cy="3033395"/>
            <wp:effectExtent l="0" t="0" r="9525" b="14605"/>
            <wp:docPr id="4" name="F360BE8B-6686-4F3D-AEAF-501FE73E4058-1" descr="C:/Users/Administrator/AppData/Local/Temp/绘图1(1).png绘图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360BE8B-6686-4F3D-AEAF-501FE73E4058-1" descr="C:/Users/Administrator/AppData/Local/Temp/绘图1(1).png绘图1(1)"/>
                    <pic:cNvPicPr>
                      <a:picLocks noChangeAspect="1"/>
                    </pic:cNvPicPr>
                  </pic:nvPicPr>
                  <pic:blipFill>
                    <a:blip r:embed="rId6"/>
                    <a:stretch>
                      <a:fillRect/>
                    </a:stretch>
                  </pic:blipFill>
                  <pic:spPr>
                    <a:xfrm>
                      <a:off x="0" y="0"/>
                      <a:ext cx="5362575" cy="3033395"/>
                    </a:xfrm>
                    <a:prstGeom prst="rect">
                      <a:avLst/>
                    </a:prstGeom>
                  </pic:spPr>
                </pic:pic>
              </a:graphicData>
            </a:graphic>
          </wp:inline>
        </w:drawing>
      </w:r>
    </w:p>
    <w:p w14:paraId="1D4496BB">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注：因开题、中检、结题环节在系统内是可以自定义配置的，如管理员未配置开题、中检、结题环节，则申报老师不需要提交对应阶段的资料。</w:t>
      </w:r>
    </w:p>
    <w:p w14:paraId="6B574711">
      <w:pPr>
        <w:pStyle w:val="2"/>
        <w:numPr>
          <w:ilvl w:val="0"/>
          <w:numId w:val="2"/>
        </w:numPr>
        <w:autoSpaceDE/>
        <w:autoSpaceDN/>
        <w:spacing w:line="360" w:lineRule="auto"/>
        <w:rPr>
          <w:rFonts w:hint="eastAsia" w:ascii="等线" w:hAnsi="等线" w:eastAsia="等线" w:cs="等线"/>
          <w:b w:val="0"/>
          <w:lang w:val="en-US"/>
        </w:rPr>
      </w:pPr>
      <w:bookmarkStart w:id="1" w:name="_Toc6603"/>
      <w:r>
        <w:rPr>
          <w:rFonts w:hint="eastAsia" w:ascii="等线" w:hAnsi="等线" w:eastAsia="等线" w:cs="等线"/>
          <w:lang w:val="en-US"/>
        </w:rPr>
        <w:t>科研规划课题项目申报</w:t>
      </w:r>
      <w:bookmarkEnd w:id="1"/>
    </w:p>
    <w:p w14:paraId="0E4E4DCA">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申报老师使用本单位提供的账号登录系统，登录成功后会跳转至申报人首页；</w:t>
      </w:r>
    </w:p>
    <w:p w14:paraId="6D0B0689">
      <w:pPr>
        <w:autoSpaceDE/>
        <w:autoSpaceDN/>
        <w:spacing w:line="360" w:lineRule="auto"/>
        <w:rPr>
          <w:rFonts w:hint="eastAsia" w:ascii="等线" w:hAnsi="等线" w:eastAsia="等线" w:cs="等线"/>
          <w:lang w:val="en-US"/>
        </w:rPr>
      </w:pPr>
      <w:r>
        <w:rPr>
          <w:rFonts w:hint="eastAsia" w:ascii="等线" w:hAnsi="等线" w:eastAsia="等线" w:cs="等线"/>
        </w:rPr>
        <w:drawing>
          <wp:inline distT="0" distB="0" distL="114300" distR="114300">
            <wp:extent cx="5266690" cy="2583815"/>
            <wp:effectExtent l="9525" t="9525" r="19685" b="1651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7"/>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5B06B2E6">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首页下方区域为本人所有已申报/参与项目列表，右侧为科研规划课题申报计划区域。点击【资料模板】按钮，可以查看对应的申报/开题/中检/结题文档模版；点击【申报说明】按钮，可以查看对应的申报说明内容。</w:t>
      </w:r>
    </w:p>
    <w:p w14:paraId="2B0A0895">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3AF80C9A">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在申报计划规定的申报时间内（超过时间不可申报），点击【申报项目】按钮，可以打开科研规划课题项目申报窗口，填写完相关信息、上传附件后，点击【暂存】按钮可以将当前申报的项目信息暂存草稿（暂存草稿的项目可以再次编辑信息）；点击【提交】按钮可以将当前申报的项目直接提交送审。</w:t>
      </w:r>
    </w:p>
    <w:p w14:paraId="59084CEE">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9"/>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2E7C3043">
      <w:pPr>
        <w:autoSpaceDE/>
        <w:autoSpaceDN/>
        <w:spacing w:line="360" w:lineRule="auto"/>
        <w:ind w:firstLine="480" w:firstLineChars="200"/>
        <w:rPr>
          <w:rFonts w:hint="eastAsia" w:ascii="等线" w:hAnsi="等线" w:eastAsia="等线" w:cs="等线"/>
        </w:rPr>
      </w:pPr>
      <w:r>
        <w:rPr>
          <w:rFonts w:hint="eastAsia" w:ascii="等线" w:hAnsi="等线" w:eastAsia="等线" w:cs="等线"/>
          <w:sz w:val="24"/>
          <w:szCs w:val="24"/>
          <w:lang w:val="en-US"/>
        </w:rPr>
        <w:t>提交送审后，项目将会进入形式审核流程，申报老师在系统首页可随时查看项目当前所处阶段及阶段的审核状态。</w:t>
      </w:r>
    </w:p>
    <w:p w14:paraId="6D544018">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0"/>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542BDD0B">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如果发现送审的项目信息有误，在下一个审核节点没有审核的情况下，申报老师可以通过点击【撤回】按钮将已送审的申报记录撤回。申报记录撤回后变为草稿状态，申报老师可以通过点击【编辑】按钮修改项目信息，修改完成后再次提交送审即可。</w:t>
      </w:r>
    </w:p>
    <w:p w14:paraId="31CBC072">
      <w:pPr>
        <w:autoSpaceDE/>
        <w:autoSpaceDN/>
        <w:spacing w:line="360" w:lineRule="auto"/>
        <w:rPr>
          <w:rFonts w:hint="eastAsia" w:ascii="等线" w:hAnsi="等线" w:eastAsia="等线" w:cs="等线"/>
          <w:lang w:val="en-US"/>
        </w:rPr>
      </w:pPr>
      <w:r>
        <w:rPr>
          <w:rFonts w:hint="eastAsia" w:ascii="等线" w:hAnsi="等线" w:eastAsia="等线" w:cs="等线"/>
        </w:rPr>
        <w:drawing>
          <wp:inline distT="0" distB="0" distL="114300" distR="114300">
            <wp:extent cx="5266690" cy="2583815"/>
            <wp:effectExtent l="9525" t="9525" r="19685" b="1651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1"/>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70A299E5">
      <w:pPr>
        <w:autoSpaceDE/>
        <w:autoSpaceDN/>
        <w:spacing w:line="360" w:lineRule="auto"/>
        <w:ind w:firstLine="480" w:firstLineChars="200"/>
        <w:rPr>
          <w:rFonts w:hint="eastAsia" w:ascii="等线" w:hAnsi="等线" w:eastAsia="等线" w:cs="等线"/>
          <w:lang w:val="en-US"/>
        </w:rPr>
      </w:pPr>
      <w:r>
        <w:rPr>
          <w:rFonts w:hint="eastAsia" w:ascii="等线" w:hAnsi="等线" w:eastAsia="等线" w:cs="等线"/>
          <w:sz w:val="24"/>
          <w:szCs w:val="24"/>
          <w:lang w:val="en-US"/>
        </w:rPr>
        <w:t>撤回后如果不想再申报了，也可以点击【删除】按钮删除申报记录。</w:t>
      </w:r>
    </w:p>
    <w:p w14:paraId="28F6E725">
      <w:pPr>
        <w:autoSpaceDE/>
        <w:autoSpaceDN/>
        <w:spacing w:line="360" w:lineRule="auto"/>
        <w:rPr>
          <w:rFonts w:hint="eastAsia" w:ascii="等线" w:hAnsi="等线" w:eastAsia="等线" w:cs="等线"/>
          <w:sz w:val="24"/>
          <w:szCs w:val="24"/>
          <w:lang w:val="en-US"/>
        </w:rPr>
      </w:pPr>
      <w:r>
        <w:rPr>
          <w:rFonts w:hint="eastAsia" w:ascii="等线" w:hAnsi="等线" w:eastAsia="等线" w:cs="等线"/>
        </w:rPr>
        <w:drawing>
          <wp:inline distT="0" distB="0" distL="114300" distR="114300">
            <wp:extent cx="5266690" cy="2583815"/>
            <wp:effectExtent l="9525" t="9525" r="19685" b="1651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2"/>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230E4126">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项目审核通过后，可能会进入线上/线下专家评审流程，评审完成后，申报老师可在系统内查看最终的立项结论。</w:t>
      </w:r>
    </w:p>
    <w:p w14:paraId="74E605F3">
      <w:pPr>
        <w:autoSpaceDE/>
        <w:autoSpaceDN/>
        <w:spacing w:line="360" w:lineRule="auto"/>
        <w:ind w:firstLine="440" w:firstLineChars="200"/>
        <w:rPr>
          <w:rFonts w:hint="eastAsia" w:ascii="等线" w:hAnsi="等线" w:eastAsia="等线" w:cs="等线"/>
          <w:sz w:val="24"/>
          <w:szCs w:val="24"/>
          <w:lang w:val="en-US"/>
        </w:rPr>
      </w:pPr>
      <w:r>
        <w:rPr>
          <w:rFonts w:hint="eastAsia" w:ascii="等线" w:hAnsi="等线" w:eastAsia="等线" w:cs="等线"/>
          <w:lang w:val="en-US"/>
        </w:rPr>
        <w:t>注：最终立项通过的项目才可以进入后面的开题、中检、结题流程。</w:t>
      </w:r>
      <w:r>
        <w:rPr>
          <w:rFonts w:hint="eastAsia" w:ascii="等线" w:hAnsi="等线" w:eastAsia="等线" w:cs="等线"/>
        </w:rPr>
        <w:drawing>
          <wp:inline distT="0" distB="0" distL="114300" distR="114300">
            <wp:extent cx="5266690" cy="2583815"/>
            <wp:effectExtent l="9525" t="9525" r="19685" b="1651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3"/>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377F2F7E">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点击【查看】按钮，可随时查看项目的基本信息、各阶段提交的项目文档、各阶段审核历史、各阶段的最终结论、变更历史情况等。</w:t>
      </w:r>
    </w:p>
    <w:p w14:paraId="254DC420">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4"/>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3369C0D0">
      <w:pPr>
        <w:pStyle w:val="2"/>
        <w:numPr>
          <w:ilvl w:val="0"/>
          <w:numId w:val="2"/>
        </w:numPr>
        <w:autoSpaceDE/>
        <w:autoSpaceDN/>
        <w:spacing w:line="360" w:lineRule="auto"/>
        <w:rPr>
          <w:rFonts w:hint="eastAsia" w:ascii="等线" w:hAnsi="等线" w:eastAsia="等线" w:cs="等线"/>
          <w:b w:val="0"/>
          <w:lang w:val="en-US"/>
        </w:rPr>
      </w:pPr>
      <w:bookmarkStart w:id="2" w:name="_Toc2558"/>
      <w:r>
        <w:rPr>
          <w:rFonts w:hint="eastAsia" w:ascii="等线" w:hAnsi="等线" w:eastAsia="等线" w:cs="等线"/>
          <w:lang w:val="en-US"/>
        </w:rPr>
        <w:t>立项后提交开题、中检、结题资料</w:t>
      </w:r>
      <w:bookmarkEnd w:id="2"/>
    </w:p>
    <w:p w14:paraId="7B16C672">
      <w:pPr>
        <w:autoSpaceDE/>
        <w:autoSpaceDN/>
        <w:spacing w:line="360" w:lineRule="auto"/>
        <w:ind w:firstLine="480" w:firstLineChars="200"/>
        <w:rPr>
          <w:rFonts w:hint="eastAsia" w:ascii="等线" w:hAnsi="等线" w:eastAsia="等线" w:cs="等线"/>
          <w:b/>
          <w:bCs/>
          <w:sz w:val="44"/>
          <w:szCs w:val="44"/>
          <w:lang w:val="en-US"/>
        </w:rPr>
      </w:pPr>
      <w:r>
        <w:rPr>
          <w:rFonts w:hint="eastAsia" w:ascii="等线" w:hAnsi="等线" w:eastAsia="等线" w:cs="等线"/>
          <w:sz w:val="24"/>
          <w:szCs w:val="24"/>
          <w:lang w:val="en-US"/>
        </w:rPr>
        <w:t>在首页右侧科研规划课题申报计划区域，可查看项目的开题、中检、结题时间。如果当前时间处于开题、中检、结题任意一个阶段的时间段内，下方项目列表中的项目会自动显示提交开题、提交中检、提交结题按钮。</w:t>
      </w:r>
    </w:p>
    <w:p w14:paraId="33C81048">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15"/>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1D256037">
      <w:pPr>
        <w:autoSpaceDE/>
        <w:autoSpaceDN/>
        <w:spacing w:line="360" w:lineRule="auto"/>
        <w:ind w:firstLine="480" w:firstLineChars="200"/>
        <w:rPr>
          <w:rFonts w:hint="eastAsia" w:ascii="等线" w:hAnsi="等线" w:eastAsia="等线" w:cs="等线"/>
          <w:lang w:val="en-US"/>
        </w:rPr>
      </w:pPr>
      <w:r>
        <w:rPr>
          <w:rFonts w:hint="eastAsia" w:ascii="等线" w:hAnsi="等线" w:eastAsia="等线" w:cs="等线"/>
          <w:sz w:val="24"/>
          <w:szCs w:val="24"/>
          <w:lang w:val="en-US"/>
        </w:rPr>
        <w:t>申报老师点击【提交开题/提交中检/提交结题】按钮，可以提交对应阶段的资料。提交后即会进入对应阶段的审核流程，审核状态同样随时可查。</w:t>
      </w:r>
    </w:p>
    <w:p w14:paraId="3DE8F173">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16"/>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2C83AFF5">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pic:cNvPicPr>
                  </pic:nvPicPr>
                  <pic:blipFill>
                    <a:blip r:embed="rId17"/>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5302020D">
      <w:pPr>
        <w:pStyle w:val="2"/>
        <w:numPr>
          <w:ilvl w:val="0"/>
          <w:numId w:val="2"/>
        </w:numPr>
        <w:autoSpaceDE/>
        <w:autoSpaceDN/>
        <w:spacing w:line="360" w:lineRule="auto"/>
        <w:rPr>
          <w:rFonts w:hint="eastAsia" w:ascii="等线" w:hAnsi="等线" w:eastAsia="等线" w:cs="等线"/>
          <w:lang w:val="en-US"/>
        </w:rPr>
      </w:pPr>
      <w:bookmarkStart w:id="3" w:name="_Toc19312"/>
      <w:r>
        <w:rPr>
          <w:rFonts w:hint="eastAsia" w:ascii="等线" w:hAnsi="等线" w:eastAsia="等线" w:cs="等线"/>
          <w:lang w:val="en-US"/>
        </w:rPr>
        <w:t>立项后变更</w:t>
      </w:r>
      <w:bookmarkEnd w:id="3"/>
    </w:p>
    <w:p w14:paraId="0F158178">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目前系统支持已立项的项目在研究过程中发起【延期】和【弃项】两类变更。申报老师在需变更的项目记录后点击【变更】按钮，可以选择对应的变更类型，提交对应的变更申请资料。提交后即会进入对应的变更审核流程，审核状态同样随时可查。</w:t>
      </w:r>
    </w:p>
    <w:p w14:paraId="47149CC7">
      <w:pPr>
        <w:numPr>
          <w:ilvl w:val="0"/>
          <w:numId w:val="3"/>
        </w:numPr>
        <w:autoSpaceDE/>
        <w:autoSpaceDN/>
        <w:spacing w:line="360" w:lineRule="auto"/>
        <w:rPr>
          <w:rFonts w:hint="eastAsia" w:ascii="等线" w:hAnsi="等线" w:eastAsia="等线" w:cs="等线"/>
          <w:lang w:val="en-US"/>
        </w:rPr>
      </w:pPr>
      <w:r>
        <w:rPr>
          <w:rFonts w:hint="eastAsia" w:ascii="等线" w:hAnsi="等线" w:eastAsia="等线" w:cs="等线"/>
          <w:sz w:val="24"/>
          <w:szCs w:val="24"/>
          <w:lang w:val="en-US"/>
        </w:rPr>
        <w:t>项目【延期】变更审核通过后，申报老师可以在延期期间，根据申请延期的阶段随时提交对应阶段的资料；</w:t>
      </w:r>
    </w:p>
    <w:p w14:paraId="7CCF635E">
      <w:pPr>
        <w:numPr>
          <w:ilvl w:val="0"/>
          <w:numId w:val="3"/>
        </w:numPr>
        <w:autoSpaceDE/>
        <w:autoSpaceDN/>
        <w:spacing w:line="360" w:lineRule="auto"/>
        <w:rPr>
          <w:rFonts w:hint="eastAsia" w:ascii="等线" w:hAnsi="等线" w:eastAsia="等线" w:cs="等线"/>
          <w:lang w:val="en-US"/>
        </w:rPr>
      </w:pPr>
      <w:r>
        <w:rPr>
          <w:rFonts w:hint="eastAsia" w:ascii="等线" w:hAnsi="等线" w:eastAsia="等线" w:cs="等线"/>
          <w:sz w:val="24"/>
          <w:szCs w:val="24"/>
          <w:lang w:val="en-US"/>
        </w:rPr>
        <w:t>项目【弃项】变更审核通过后，项目研究终止，申报老师不可以再对项目做任何操作，只可查看。</w:t>
      </w:r>
    </w:p>
    <w:p w14:paraId="3B240EA0">
      <w:pPr>
        <w:autoSpaceDE/>
        <w:autoSpaceDN/>
        <w:spacing w:line="360" w:lineRule="auto"/>
        <w:rPr>
          <w:rFonts w:hint="eastAsia" w:ascii="等线" w:hAnsi="等线" w:eastAsia="等线" w:cs="等线"/>
          <w:lang w:val="en-US"/>
        </w:rPr>
      </w:pPr>
      <w:r>
        <w:rPr>
          <w:rFonts w:hint="eastAsia" w:ascii="等线" w:hAnsi="等线" w:eastAsia="等线" w:cs="等线"/>
        </w:rPr>
        <w:drawing>
          <wp:inline distT="0" distB="0" distL="114300" distR="114300">
            <wp:extent cx="5266690" cy="2583815"/>
            <wp:effectExtent l="9525" t="9525" r="19685" b="16510"/>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18"/>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7151E52A">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19"/>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6DD182AD">
      <w:pPr>
        <w:pStyle w:val="2"/>
        <w:numPr>
          <w:ilvl w:val="0"/>
          <w:numId w:val="2"/>
        </w:numPr>
        <w:autoSpaceDE/>
        <w:autoSpaceDN/>
        <w:spacing w:line="360" w:lineRule="auto"/>
        <w:rPr>
          <w:rFonts w:hint="eastAsia" w:ascii="等线" w:hAnsi="等线" w:eastAsia="等线" w:cs="等线"/>
          <w:lang w:val="en-US"/>
        </w:rPr>
      </w:pPr>
      <w:bookmarkStart w:id="4" w:name="_Toc31015"/>
      <w:r>
        <w:rPr>
          <w:rFonts w:hint="eastAsia" w:ascii="等线" w:hAnsi="等线" w:eastAsia="等线" w:cs="等线"/>
          <w:lang w:val="en-US"/>
        </w:rPr>
        <w:t>移动端</w:t>
      </w:r>
      <w:bookmarkEnd w:id="4"/>
    </w:p>
    <w:p w14:paraId="198F21F5">
      <w:pPr>
        <w:autoSpaceDE/>
        <w:autoSpaceDN/>
        <w:spacing w:line="360" w:lineRule="auto"/>
        <w:ind w:firstLine="480" w:firstLineChars="200"/>
        <w:rPr>
          <w:rFonts w:hint="eastAsia" w:ascii="等线" w:hAnsi="等线" w:eastAsia="等线" w:cs="等线"/>
          <w:lang w:val="en-US"/>
        </w:rPr>
      </w:pPr>
      <w:r>
        <w:rPr>
          <w:rFonts w:hint="eastAsia" w:ascii="等线" w:hAnsi="等线" w:eastAsia="等线" w:cs="等线"/>
          <w:sz w:val="24"/>
          <w:szCs w:val="24"/>
          <w:lang w:val="en-US"/>
        </w:rPr>
        <w:t>目前移动端主要提供数据查询及消息提醒功能，包括查询科研规划课题项目申报计划、查询我已申报的项目及状态、审核结果消息提醒等；</w:t>
      </w:r>
    </w:p>
    <w:p w14:paraId="23167844">
      <w:pPr>
        <w:autoSpaceDE/>
        <w:autoSpaceDN/>
        <w:spacing w:line="360" w:lineRule="auto"/>
        <w:rPr>
          <w:rFonts w:hint="eastAsia" w:ascii="等线" w:hAnsi="等线" w:eastAsia="等线" w:cs="等线"/>
          <w:lang w:val="en-US"/>
        </w:rPr>
      </w:pPr>
      <w:r>
        <w:rPr>
          <w:rFonts w:hint="eastAsia" w:ascii="等线" w:hAnsi="等线" w:eastAsia="等线" w:cs="等线"/>
        </w:rPr>
        <w:drawing>
          <wp:inline distT="0" distB="0" distL="114300" distR="114300">
            <wp:extent cx="2498725" cy="5400040"/>
            <wp:effectExtent l="9525" t="9525" r="25400" b="19685"/>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20"/>
                    <a:stretch>
                      <a:fillRect/>
                    </a:stretch>
                  </pic:blipFill>
                  <pic:spPr>
                    <a:xfrm>
                      <a:off x="0" y="0"/>
                      <a:ext cx="2498725" cy="5400040"/>
                    </a:xfrm>
                    <a:prstGeom prst="rect">
                      <a:avLst/>
                    </a:prstGeom>
                    <a:noFill/>
                    <a:ln>
                      <a:solidFill>
                        <a:schemeClr val="bg1">
                          <a:lumMod val="85000"/>
                        </a:schemeClr>
                      </a:solidFill>
                    </a:ln>
                  </pic:spPr>
                </pic:pic>
              </a:graphicData>
            </a:graphic>
          </wp:inline>
        </w:drawing>
      </w:r>
      <w:r>
        <w:rPr>
          <w:rFonts w:hint="eastAsia" w:ascii="等线" w:hAnsi="等线" w:eastAsia="等线" w:cs="等线"/>
          <w:lang w:val="en-US"/>
        </w:rPr>
        <w:t xml:space="preserve">  </w:t>
      </w:r>
      <w:r>
        <w:rPr>
          <w:rFonts w:hint="eastAsia" w:ascii="等线" w:hAnsi="等线" w:eastAsia="等线" w:cs="等线"/>
        </w:rPr>
        <w:drawing>
          <wp:inline distT="0" distB="0" distL="114300" distR="114300">
            <wp:extent cx="2520315" cy="5400040"/>
            <wp:effectExtent l="9525" t="9525" r="22860" b="19685"/>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pic:cNvPicPr>
                  </pic:nvPicPr>
                  <pic:blipFill>
                    <a:blip r:embed="rId21"/>
                    <a:stretch>
                      <a:fillRect/>
                    </a:stretch>
                  </pic:blipFill>
                  <pic:spPr>
                    <a:xfrm>
                      <a:off x="0" y="0"/>
                      <a:ext cx="2520315" cy="5400040"/>
                    </a:xfrm>
                    <a:prstGeom prst="rect">
                      <a:avLst/>
                    </a:prstGeom>
                    <a:noFill/>
                    <a:ln>
                      <a:solidFill>
                        <a:schemeClr val="bg1">
                          <a:lumMod val="85000"/>
                        </a:schemeClr>
                      </a:solidFill>
                    </a:ln>
                  </pic:spPr>
                </pic:pic>
              </a:graphicData>
            </a:graphic>
          </wp:inline>
        </w:drawing>
      </w:r>
    </w:p>
    <w:p w14:paraId="30108E63">
      <w:pPr>
        <w:rPr>
          <w:rFonts w:hint="eastAsia"/>
          <w:lang w:val="en-US"/>
        </w:rPr>
      </w:pPr>
      <w:r>
        <w:rPr>
          <w:lang w:val="en-US"/>
        </w:rPr>
        <w:br w:type="page"/>
      </w:r>
    </w:p>
    <w:p w14:paraId="063342F6">
      <w:pPr>
        <w:widowControl/>
        <w:autoSpaceDE/>
        <w:autoSpaceDN/>
        <w:spacing w:line="360" w:lineRule="auto"/>
        <w:rPr>
          <w:rFonts w:hint="eastAsia" w:ascii="等线" w:hAnsi="等线" w:eastAsia="等线" w:cs="等线"/>
          <w:b/>
          <w:bCs/>
          <w:sz w:val="72"/>
          <w:szCs w:val="72"/>
        </w:rPr>
      </w:pPr>
      <w:r>
        <mc:AlternateContent>
          <mc:Choice Requires="wps">
            <w:drawing>
              <wp:anchor distT="0" distB="0" distL="114300" distR="114300" simplePos="0" relativeHeight="251661312" behindDoc="0" locked="0" layoutInCell="1" allowOverlap="1">
                <wp:simplePos x="0" y="0"/>
                <wp:positionH relativeFrom="column">
                  <wp:posOffset>-783590</wp:posOffset>
                </wp:positionH>
                <wp:positionV relativeFrom="paragraph">
                  <wp:posOffset>-488950</wp:posOffset>
                </wp:positionV>
                <wp:extent cx="1038860" cy="372110"/>
                <wp:effectExtent l="0" t="0" r="0" b="0"/>
                <wp:wrapNone/>
                <wp:docPr id="38" name="文本框 38"/>
                <wp:cNvGraphicFramePr/>
                <a:graphic xmlns:a="http://schemas.openxmlformats.org/drawingml/2006/main">
                  <a:graphicData uri="http://schemas.microsoft.com/office/word/2010/wordprocessingShape">
                    <wps:wsp>
                      <wps:cNvSpPr txBox="1"/>
                      <wps:spPr>
                        <a:xfrm>
                          <a:off x="232410" y="285750"/>
                          <a:ext cx="1038860" cy="3721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B9988F">
                            <w:pPr>
                              <w:rPr>
                                <w:rFonts w:hint="eastAsia" w:ascii="黑体" w:hAnsi="黑体" w:eastAsia="黑体" w:cs="黑体"/>
                                <w:sz w:val="32"/>
                                <w:szCs w:val="32"/>
                                <w:lang w:val="en-US"/>
                              </w:rPr>
                            </w:pPr>
                            <w:r>
                              <w:rPr>
                                <w:rFonts w:hint="eastAsia" w:ascii="黑体" w:hAnsi="黑体" w:eastAsia="黑体" w:cs="黑体"/>
                                <w:sz w:val="32"/>
                                <w:szCs w:val="32"/>
                                <w:lang w:val="en-US"/>
                              </w:rPr>
                              <w:t>附件6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7pt;margin-top:-38.5pt;height:29.3pt;width:81.8pt;z-index:251661312;mso-width-relative:page;mso-height-relative:page;" filled="f" stroked="f" coordsize="21600,21600" o:gfxdata="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quYU7bAAAACwEAAA8AAAAAAAAAAQAg&#10;AAAAIgAAAGRycy9kb3ducmV2LnhtbFBLAQIUABQAAAAIAIdO4kC5wRg8RAIAAHIEAAAOAAAAAAAA&#10;AAEAIAAAACoBAABkcnMvZTJvRG9jLnhtbFBLBQYAAAAABgAGAFkBAADgBQAAAAA=&#10;">
                <v:fill on="f" focussize="0,0"/>
                <v:stroke on="f" weight="0.5pt"/>
                <v:imagedata o:title=""/>
                <o:lock v:ext="edit" aspectratio="f"/>
                <v:textbox>
                  <w:txbxContent>
                    <w:p w14:paraId="60B9988F">
                      <w:pPr>
                        <w:rPr>
                          <w:rFonts w:hint="eastAsia" w:ascii="黑体" w:hAnsi="黑体" w:eastAsia="黑体" w:cs="黑体"/>
                          <w:sz w:val="32"/>
                          <w:szCs w:val="32"/>
                          <w:lang w:val="en-US"/>
                        </w:rPr>
                      </w:pPr>
                      <w:r>
                        <w:rPr>
                          <w:rFonts w:hint="eastAsia" w:ascii="黑体" w:hAnsi="黑体" w:eastAsia="黑体" w:cs="黑体"/>
                          <w:sz w:val="32"/>
                          <w:szCs w:val="32"/>
                          <w:lang w:val="en-US"/>
                        </w:rPr>
                        <w:t>附件6</w:t>
                      </w:r>
                    </w:p>
                  </w:txbxContent>
                </v:textbox>
              </v:shape>
            </w:pict>
          </mc:Fallback>
        </mc:AlternateContent>
      </w:r>
      <w:r>
        <w:rPr>
          <w:rFonts w:hint="eastAsia" w:ascii="等线" w:hAnsi="等线" w:eastAsia="等线" w:cs="等线"/>
          <w:b/>
          <w:bCs/>
        </w:rPr>
        <w:drawing>
          <wp:anchor distT="0" distB="0" distL="114300" distR="114300" simplePos="0" relativeHeight="251660288" behindDoc="1" locked="0" layoutInCell="1" allowOverlap="1">
            <wp:simplePos x="0" y="0"/>
            <wp:positionH relativeFrom="column">
              <wp:posOffset>-1154430</wp:posOffset>
            </wp:positionH>
            <wp:positionV relativeFrom="page">
              <wp:posOffset>-9525</wp:posOffset>
            </wp:positionV>
            <wp:extent cx="7831455" cy="10697845"/>
            <wp:effectExtent l="0" t="0" r="17145" b="8255"/>
            <wp:wrapNone/>
            <wp:docPr id="21" name="图片 21" descr="C:\Users\Administrator\Desktop\578d8dd91d602.jpg578d8dd91d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dministrator\Desktop\578d8dd91d602.jpg578d8dd91d602"/>
                    <pic:cNvPicPr>
                      <a:picLocks noChangeAspect="1"/>
                    </pic:cNvPicPr>
                  </pic:nvPicPr>
                  <pic:blipFill>
                    <a:blip r:embed="rId5"/>
                    <a:srcRect/>
                    <a:stretch>
                      <a:fillRect/>
                    </a:stretch>
                  </pic:blipFill>
                  <pic:spPr>
                    <a:xfrm>
                      <a:off x="0" y="0"/>
                      <a:ext cx="7831455" cy="10697845"/>
                    </a:xfrm>
                    <a:prstGeom prst="rect">
                      <a:avLst/>
                    </a:prstGeom>
                  </pic:spPr>
                </pic:pic>
              </a:graphicData>
            </a:graphic>
          </wp:anchor>
        </w:drawing>
      </w:r>
    </w:p>
    <w:p w14:paraId="779C866B">
      <w:pPr>
        <w:widowControl/>
        <w:autoSpaceDE/>
        <w:autoSpaceDN/>
        <w:spacing w:line="360" w:lineRule="auto"/>
        <w:rPr>
          <w:rFonts w:hint="eastAsia" w:ascii="等线" w:hAnsi="等线" w:eastAsia="等线" w:cs="等线"/>
          <w:b/>
          <w:bCs/>
          <w:sz w:val="72"/>
          <w:szCs w:val="72"/>
        </w:rPr>
      </w:pPr>
    </w:p>
    <w:p w14:paraId="4ADDB9C5">
      <w:pPr>
        <w:widowControl/>
        <w:autoSpaceDE/>
        <w:autoSpaceDN/>
        <w:spacing w:line="360" w:lineRule="auto"/>
        <w:rPr>
          <w:rFonts w:hint="eastAsia" w:ascii="等线" w:hAnsi="等线" w:eastAsia="等线" w:cs="等线"/>
          <w:b/>
          <w:bCs/>
          <w:sz w:val="72"/>
          <w:szCs w:val="72"/>
        </w:rPr>
      </w:pPr>
    </w:p>
    <w:p w14:paraId="372CA0FF">
      <w:pPr>
        <w:widowControl/>
        <w:autoSpaceDE/>
        <w:autoSpaceDN/>
        <w:spacing w:line="360" w:lineRule="auto"/>
        <w:rPr>
          <w:rFonts w:hint="eastAsia" w:ascii="等线" w:hAnsi="等线" w:eastAsia="等线" w:cs="等线"/>
          <w:b/>
          <w:bCs/>
          <w:sz w:val="72"/>
          <w:szCs w:val="72"/>
        </w:rPr>
      </w:pPr>
    </w:p>
    <w:p w14:paraId="462915BA">
      <w:pPr>
        <w:widowControl/>
        <w:autoSpaceDE/>
        <w:autoSpaceDN/>
        <w:spacing w:line="360" w:lineRule="auto"/>
        <w:rPr>
          <w:rFonts w:hint="eastAsia" w:ascii="等线" w:hAnsi="等线" w:eastAsia="等线" w:cs="等线"/>
          <w:b/>
          <w:bCs/>
          <w:sz w:val="72"/>
          <w:szCs w:val="72"/>
        </w:rPr>
      </w:pPr>
    </w:p>
    <w:p w14:paraId="3133582A">
      <w:pPr>
        <w:widowControl/>
        <w:autoSpaceDE/>
        <w:autoSpaceDN/>
        <w:spacing w:line="360" w:lineRule="auto"/>
        <w:rPr>
          <w:rFonts w:hint="eastAsia" w:ascii="等线" w:hAnsi="等线" w:eastAsia="等线" w:cs="等线"/>
          <w:b/>
          <w:bCs/>
          <w:sz w:val="72"/>
          <w:szCs w:val="72"/>
        </w:rPr>
      </w:pPr>
    </w:p>
    <w:p w14:paraId="19CA03B3">
      <w:pPr>
        <w:autoSpaceDE/>
        <w:autoSpaceDN/>
        <w:spacing w:line="360" w:lineRule="auto"/>
        <w:ind w:right="-961" w:rightChars="-437"/>
        <w:rPr>
          <w:rFonts w:hint="eastAsia" w:ascii="等线" w:hAnsi="等线" w:eastAsia="等线" w:cs="等线"/>
          <w:b/>
          <w:bCs/>
          <w:sz w:val="72"/>
          <w:szCs w:val="72"/>
        </w:rPr>
      </w:pPr>
    </w:p>
    <w:p w14:paraId="75FCA598">
      <w:pPr>
        <w:autoSpaceDE/>
        <w:autoSpaceDN/>
        <w:spacing w:line="360" w:lineRule="auto"/>
        <w:ind w:right="-1208" w:rightChars="-549"/>
        <w:jc w:val="both"/>
        <w:rPr>
          <w:rFonts w:hint="eastAsia" w:ascii="等线" w:hAnsi="等线" w:eastAsia="等线" w:cs="等线"/>
          <w:sz w:val="72"/>
          <w:szCs w:val="72"/>
        </w:rPr>
      </w:pPr>
      <w:r>
        <w:rPr>
          <w:rFonts w:hint="eastAsia" w:ascii="等线" w:hAnsi="等线" w:eastAsia="等线" w:cs="等线"/>
          <w:sz w:val="72"/>
          <w:szCs w:val="72"/>
        </w:rPr>
        <w:t>科研规划课题申报与管理平台</w:t>
      </w:r>
    </w:p>
    <w:p w14:paraId="7869A191">
      <w:pPr>
        <w:autoSpaceDE/>
        <w:autoSpaceDN/>
        <w:spacing w:line="360" w:lineRule="auto"/>
        <w:ind w:right="-1208" w:rightChars="-549"/>
        <w:jc w:val="both"/>
        <w:rPr>
          <w:rFonts w:hint="eastAsia" w:ascii="等线" w:hAnsi="等线" w:eastAsia="等线" w:cs="等线"/>
          <w:sz w:val="72"/>
          <w:szCs w:val="72"/>
          <w:lang w:val="en-US"/>
        </w:rPr>
      </w:pPr>
      <w:r>
        <w:rPr>
          <w:rFonts w:hint="eastAsia" w:ascii="等线" w:hAnsi="等线" w:eastAsia="等线" w:cs="等线"/>
          <w:sz w:val="72"/>
          <w:szCs w:val="72"/>
        </w:rPr>
        <w:t>【</w:t>
      </w:r>
      <w:r>
        <w:rPr>
          <w:rFonts w:hint="eastAsia" w:ascii="等线" w:hAnsi="等线" w:eastAsia="等线" w:cs="等线"/>
          <w:sz w:val="72"/>
          <w:szCs w:val="72"/>
          <w:lang w:val="en-US"/>
        </w:rPr>
        <w:t>会员单位管理员</w:t>
      </w:r>
      <w:r>
        <w:rPr>
          <w:rFonts w:hint="eastAsia" w:ascii="等线" w:hAnsi="等线" w:eastAsia="等线" w:cs="等线"/>
          <w:sz w:val="72"/>
          <w:szCs w:val="72"/>
        </w:rPr>
        <w:t>】</w:t>
      </w:r>
      <w:r>
        <w:rPr>
          <w:rFonts w:hint="eastAsia" w:ascii="等线" w:hAnsi="等线" w:eastAsia="等线" w:cs="等线"/>
          <w:sz w:val="72"/>
          <w:szCs w:val="72"/>
          <w:lang w:val="en-US"/>
        </w:rPr>
        <w:t>操作手册</w:t>
      </w:r>
    </w:p>
    <w:p w14:paraId="07682081">
      <w:pPr>
        <w:rPr>
          <w:rFonts w:hint="eastAsia" w:ascii="等线" w:hAnsi="等线" w:eastAsia="等线" w:cs="等线"/>
          <w:sz w:val="72"/>
          <w:szCs w:val="72"/>
          <w:lang w:val="en-US"/>
        </w:rPr>
      </w:pPr>
      <w:r>
        <w:rPr>
          <w:rFonts w:hint="eastAsia" w:ascii="等线" w:hAnsi="等线" w:eastAsia="等线" w:cs="等线"/>
          <w:sz w:val="72"/>
          <w:szCs w:val="72"/>
          <w:lang w:val="en-US"/>
        </w:rPr>
        <w:br w:type="page"/>
      </w:r>
    </w:p>
    <w:sdt>
      <w:sdtPr>
        <w:rPr>
          <w:rFonts w:hint="eastAsia" w:ascii="等线" w:hAnsi="等线" w:eastAsia="等线" w:cs="等线"/>
          <w:b/>
          <w:bCs/>
          <w:kern w:val="2"/>
          <w:sz w:val="24"/>
          <w:szCs w:val="28"/>
          <w:lang w:val="en-US" w:bidi="ar-SA"/>
        </w:rPr>
        <w:id w:val="371663890"/>
        <w15:color w:val="DBDBDB"/>
        <w:docPartObj>
          <w:docPartGallery w:val="Table of Contents"/>
          <w:docPartUnique/>
        </w:docPartObj>
      </w:sdtPr>
      <w:sdtEndPr>
        <w:rPr>
          <w:rFonts w:hint="eastAsia" w:ascii="等线" w:hAnsi="等线" w:eastAsia="等线" w:cs="等线"/>
          <w:b/>
          <w:bCs/>
          <w:kern w:val="2"/>
          <w:sz w:val="24"/>
          <w:szCs w:val="22"/>
          <w:lang w:val="en-US" w:bidi="ar-SA"/>
        </w:rPr>
      </w:sdtEndPr>
      <w:sdtContent>
        <w:p w14:paraId="40B3ACD6">
          <w:pPr>
            <w:jc w:val="center"/>
            <w:rPr>
              <w:rFonts w:hint="eastAsia" w:ascii="等线" w:hAnsi="等线" w:eastAsia="等线" w:cs="等线"/>
              <w:b/>
              <w:bCs/>
              <w:sz w:val="32"/>
              <w:szCs w:val="28"/>
            </w:rPr>
          </w:pPr>
          <w:r>
            <w:rPr>
              <w:rFonts w:hint="eastAsia" w:ascii="等线" w:hAnsi="等线" w:eastAsia="等线" w:cs="等线"/>
              <w:b/>
              <w:bCs/>
              <w:sz w:val="24"/>
              <w:szCs w:val="28"/>
            </w:rPr>
            <w:t>目录</w:t>
          </w:r>
        </w:p>
        <w:p w14:paraId="47FA5B85">
          <w:pPr>
            <w:pStyle w:val="9"/>
            <w:tabs>
              <w:tab w:val="right" w:leader="dot" w:pos="8306"/>
            </w:tabs>
            <w:rPr>
              <w:rFonts w:hint="eastAsia" w:ascii="等线" w:hAnsi="等线" w:eastAsia="等线" w:cs="等线"/>
            </w:rPr>
          </w:pPr>
          <w:r>
            <w:rPr>
              <w:rFonts w:hint="eastAsia" w:ascii="等线" w:hAnsi="等线" w:eastAsia="等线" w:cs="等线"/>
            </w:rPr>
            <w:fldChar w:fldCharType="begin"/>
          </w:r>
          <w:r>
            <w:rPr>
              <w:rFonts w:hint="eastAsia" w:ascii="等线" w:hAnsi="等线" w:eastAsia="等线" w:cs="等线"/>
            </w:rPr>
            <w:instrText xml:space="preserve">TOC \o "1-3" \h \u </w:instrText>
          </w:r>
          <w:r>
            <w:rPr>
              <w:rFonts w:hint="eastAsia" w:ascii="等线" w:hAnsi="等线" w:eastAsia="等线" w:cs="等线"/>
            </w:rPr>
            <w:fldChar w:fldCharType="separate"/>
          </w:r>
          <w:r>
            <w:fldChar w:fldCharType="begin"/>
          </w:r>
          <w:r>
            <w:instrText xml:space="preserve"> HYPERLINK \l "_Toc5764" </w:instrText>
          </w:r>
          <w:r>
            <w:fldChar w:fldCharType="separate"/>
          </w:r>
          <w:r>
            <w:rPr>
              <w:rFonts w:hint="eastAsia" w:ascii="等线" w:hAnsi="等线" w:eastAsia="等线" w:cs="等线"/>
            </w:rPr>
            <w:t>1. 业务流程</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_Toc5764 \h </w:instrText>
          </w:r>
          <w:r>
            <w:rPr>
              <w:rFonts w:hint="eastAsia" w:ascii="等线" w:hAnsi="等线" w:eastAsia="等线" w:cs="等线"/>
            </w:rPr>
            <w:fldChar w:fldCharType="separate"/>
          </w:r>
          <w:r>
            <w:rPr>
              <w:rFonts w:hint="eastAsia" w:ascii="等线" w:hAnsi="等线" w:eastAsia="等线" w:cs="等线"/>
            </w:rPr>
            <w:t>2</w:t>
          </w:r>
          <w:r>
            <w:rPr>
              <w:rFonts w:hint="eastAsia" w:ascii="等线" w:hAnsi="等线" w:eastAsia="等线" w:cs="等线"/>
            </w:rPr>
            <w:fldChar w:fldCharType="end"/>
          </w:r>
          <w:r>
            <w:rPr>
              <w:rFonts w:hint="eastAsia" w:ascii="等线" w:hAnsi="等线" w:eastAsia="等线" w:cs="等线"/>
            </w:rPr>
            <w:fldChar w:fldCharType="end"/>
          </w:r>
        </w:p>
        <w:p w14:paraId="6A95C59F">
          <w:pPr>
            <w:pStyle w:val="9"/>
            <w:tabs>
              <w:tab w:val="right" w:leader="dot" w:pos="8306"/>
            </w:tabs>
            <w:rPr>
              <w:rFonts w:hint="eastAsia" w:ascii="等线" w:hAnsi="等线" w:eastAsia="等线" w:cs="等线"/>
            </w:rPr>
          </w:pPr>
          <w:r>
            <w:fldChar w:fldCharType="begin"/>
          </w:r>
          <w:r>
            <w:instrText xml:space="preserve"> HYPERLINK \l "_Toc12663" </w:instrText>
          </w:r>
          <w:r>
            <w:fldChar w:fldCharType="separate"/>
          </w:r>
          <w:r>
            <w:rPr>
              <w:rFonts w:hint="eastAsia" w:ascii="等线" w:hAnsi="等线" w:eastAsia="等线" w:cs="等线"/>
            </w:rPr>
            <w:t>2. 新增/导入本单位申报老师账号</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_Toc12663 \h </w:instrText>
          </w:r>
          <w:r>
            <w:rPr>
              <w:rFonts w:hint="eastAsia" w:ascii="等线" w:hAnsi="等线" w:eastAsia="等线" w:cs="等线"/>
            </w:rPr>
            <w:fldChar w:fldCharType="separate"/>
          </w:r>
          <w:r>
            <w:rPr>
              <w:rFonts w:hint="eastAsia" w:ascii="等线" w:hAnsi="等线" w:eastAsia="等线" w:cs="等线"/>
            </w:rPr>
            <w:t>2</w:t>
          </w:r>
          <w:r>
            <w:rPr>
              <w:rFonts w:hint="eastAsia" w:ascii="等线" w:hAnsi="等线" w:eastAsia="等线" w:cs="等线"/>
            </w:rPr>
            <w:fldChar w:fldCharType="end"/>
          </w:r>
          <w:r>
            <w:rPr>
              <w:rFonts w:hint="eastAsia" w:ascii="等线" w:hAnsi="等线" w:eastAsia="等线" w:cs="等线"/>
            </w:rPr>
            <w:fldChar w:fldCharType="end"/>
          </w:r>
        </w:p>
        <w:p w14:paraId="0ECB4978">
          <w:pPr>
            <w:pStyle w:val="9"/>
            <w:tabs>
              <w:tab w:val="right" w:leader="dot" w:pos="8306"/>
            </w:tabs>
            <w:rPr>
              <w:rFonts w:hint="eastAsia" w:ascii="等线" w:hAnsi="等线" w:eastAsia="等线" w:cs="等线"/>
            </w:rPr>
          </w:pPr>
          <w:r>
            <w:fldChar w:fldCharType="begin"/>
          </w:r>
          <w:r>
            <w:instrText xml:space="preserve"> HYPERLINK \l "_Toc22476" </w:instrText>
          </w:r>
          <w:r>
            <w:fldChar w:fldCharType="separate"/>
          </w:r>
          <w:r>
            <w:rPr>
              <w:rFonts w:hint="eastAsia" w:ascii="等线" w:hAnsi="等线" w:eastAsia="等线" w:cs="等线"/>
            </w:rPr>
            <w:t>3. 项目申报、开题、中检、结题、变更审核</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_Toc22476 \h </w:instrText>
          </w:r>
          <w:r>
            <w:rPr>
              <w:rFonts w:hint="eastAsia" w:ascii="等线" w:hAnsi="等线" w:eastAsia="等线" w:cs="等线"/>
            </w:rPr>
            <w:fldChar w:fldCharType="separate"/>
          </w:r>
          <w:r>
            <w:rPr>
              <w:rFonts w:hint="eastAsia" w:ascii="等线" w:hAnsi="等线" w:eastAsia="等线" w:cs="等线"/>
            </w:rPr>
            <w:t>5</w:t>
          </w:r>
          <w:r>
            <w:rPr>
              <w:rFonts w:hint="eastAsia" w:ascii="等线" w:hAnsi="等线" w:eastAsia="等线" w:cs="等线"/>
            </w:rPr>
            <w:fldChar w:fldCharType="end"/>
          </w:r>
          <w:r>
            <w:rPr>
              <w:rFonts w:hint="eastAsia" w:ascii="等线" w:hAnsi="等线" w:eastAsia="等线" w:cs="等线"/>
            </w:rPr>
            <w:fldChar w:fldCharType="end"/>
          </w:r>
        </w:p>
        <w:p w14:paraId="27CE38DE">
          <w:pPr>
            <w:pStyle w:val="9"/>
            <w:tabs>
              <w:tab w:val="right" w:leader="dot" w:pos="8306"/>
            </w:tabs>
            <w:rPr>
              <w:rFonts w:hint="eastAsia" w:ascii="等线" w:hAnsi="等线" w:eastAsia="等线" w:cs="等线"/>
            </w:rPr>
          </w:pPr>
          <w:r>
            <w:fldChar w:fldCharType="begin"/>
          </w:r>
          <w:r>
            <w:instrText xml:space="preserve"> HYPERLINK \l "_Toc30894" </w:instrText>
          </w:r>
          <w:r>
            <w:fldChar w:fldCharType="separate"/>
          </w:r>
          <w:r>
            <w:rPr>
              <w:rFonts w:hint="eastAsia" w:ascii="等线" w:hAnsi="等线" w:eastAsia="等线" w:cs="等线"/>
            </w:rPr>
            <w:t>4. 项目汇总查询</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_Toc30894 \h </w:instrText>
          </w:r>
          <w:r>
            <w:rPr>
              <w:rFonts w:hint="eastAsia" w:ascii="等线" w:hAnsi="等线" w:eastAsia="等线" w:cs="等线"/>
            </w:rPr>
            <w:fldChar w:fldCharType="separate"/>
          </w:r>
          <w:r>
            <w:rPr>
              <w:rFonts w:hint="eastAsia" w:ascii="等线" w:hAnsi="等线" w:eastAsia="等线" w:cs="等线"/>
            </w:rPr>
            <w:t>7</w:t>
          </w:r>
          <w:r>
            <w:rPr>
              <w:rFonts w:hint="eastAsia" w:ascii="等线" w:hAnsi="等线" w:eastAsia="等线" w:cs="等线"/>
            </w:rPr>
            <w:fldChar w:fldCharType="end"/>
          </w:r>
          <w:r>
            <w:rPr>
              <w:rFonts w:hint="eastAsia" w:ascii="等线" w:hAnsi="等线" w:eastAsia="等线" w:cs="等线"/>
            </w:rPr>
            <w:fldChar w:fldCharType="end"/>
          </w:r>
        </w:p>
        <w:p w14:paraId="2D685FEF">
          <w:pPr>
            <w:pStyle w:val="9"/>
            <w:tabs>
              <w:tab w:val="right" w:leader="dot" w:pos="8306"/>
            </w:tabs>
            <w:rPr>
              <w:rFonts w:hint="eastAsia" w:ascii="等线" w:hAnsi="等线" w:eastAsia="等线" w:cs="等线"/>
            </w:rPr>
          </w:pPr>
          <w:r>
            <w:fldChar w:fldCharType="begin"/>
          </w:r>
          <w:r>
            <w:instrText xml:space="preserve"> HYPERLINK \l "_Toc11798" </w:instrText>
          </w:r>
          <w:r>
            <w:fldChar w:fldCharType="separate"/>
          </w:r>
          <w:r>
            <w:rPr>
              <w:rFonts w:hint="eastAsia" w:ascii="等线" w:hAnsi="等线" w:eastAsia="等线" w:cs="等线"/>
            </w:rPr>
            <w:t>5. 移动端</w:t>
          </w:r>
          <w:r>
            <w:rPr>
              <w:rFonts w:hint="eastAsia" w:ascii="等线" w:hAnsi="等线" w:eastAsia="等线" w:cs="等线"/>
            </w:rPr>
            <w:tab/>
          </w:r>
          <w:r>
            <w:rPr>
              <w:rFonts w:hint="eastAsia" w:ascii="等线" w:hAnsi="等线" w:eastAsia="等线" w:cs="等线"/>
            </w:rPr>
            <w:fldChar w:fldCharType="begin"/>
          </w:r>
          <w:r>
            <w:rPr>
              <w:rFonts w:hint="eastAsia" w:ascii="等线" w:hAnsi="等线" w:eastAsia="等线" w:cs="等线"/>
            </w:rPr>
            <w:instrText xml:space="preserve"> PAGEREF _Toc11798 \h </w:instrText>
          </w:r>
          <w:r>
            <w:rPr>
              <w:rFonts w:hint="eastAsia" w:ascii="等线" w:hAnsi="等线" w:eastAsia="等线" w:cs="等线"/>
            </w:rPr>
            <w:fldChar w:fldCharType="separate"/>
          </w:r>
          <w:r>
            <w:rPr>
              <w:rFonts w:hint="eastAsia" w:ascii="等线" w:hAnsi="等线" w:eastAsia="等线" w:cs="等线"/>
            </w:rPr>
            <w:t>8</w:t>
          </w:r>
          <w:r>
            <w:rPr>
              <w:rFonts w:hint="eastAsia" w:ascii="等线" w:hAnsi="等线" w:eastAsia="等线" w:cs="等线"/>
            </w:rPr>
            <w:fldChar w:fldCharType="end"/>
          </w:r>
          <w:r>
            <w:rPr>
              <w:rFonts w:hint="eastAsia" w:ascii="等线" w:hAnsi="等线" w:eastAsia="等线" w:cs="等线"/>
            </w:rPr>
            <w:fldChar w:fldCharType="end"/>
          </w:r>
        </w:p>
        <w:p w14:paraId="18353203">
          <w:pPr>
            <w:rPr>
              <w:rFonts w:hint="eastAsia" w:ascii="等线" w:hAnsi="等线" w:eastAsia="等线" w:cs="等线"/>
              <w:b/>
              <w:sz w:val="52"/>
              <w:szCs w:val="52"/>
            </w:rPr>
          </w:pPr>
          <w:r>
            <w:rPr>
              <w:rFonts w:hint="eastAsia" w:ascii="等线" w:hAnsi="等线" w:eastAsia="等线" w:cs="等线"/>
              <w:lang w:val="en-US"/>
            </w:rPr>
            <w:fldChar w:fldCharType="end"/>
          </w:r>
        </w:p>
      </w:sdtContent>
    </w:sdt>
    <w:p w14:paraId="4BCC5CEE">
      <w:pPr>
        <w:rPr>
          <w:rFonts w:hint="eastAsia" w:ascii="等线" w:hAnsi="等线" w:eastAsia="等线" w:cs="等线"/>
          <w:lang w:val="en-US"/>
        </w:rPr>
      </w:pPr>
      <w:bookmarkStart w:id="5" w:name="_Toc5764"/>
      <w:r>
        <w:rPr>
          <w:rFonts w:hint="eastAsia" w:ascii="等线" w:hAnsi="等线" w:eastAsia="等线" w:cs="等线"/>
          <w:lang w:val="en-US"/>
        </w:rPr>
        <w:br w:type="page"/>
      </w:r>
    </w:p>
    <w:p w14:paraId="7A15E701">
      <w:pPr>
        <w:rPr>
          <w:rFonts w:hint="eastAsia"/>
          <w:lang w:val="en-US"/>
        </w:rPr>
      </w:pPr>
    </w:p>
    <w:p w14:paraId="354C1BAF">
      <w:pPr>
        <w:pStyle w:val="2"/>
        <w:numPr>
          <w:ilvl w:val="0"/>
          <w:numId w:val="2"/>
        </w:numPr>
        <w:autoSpaceDE/>
        <w:autoSpaceDN/>
        <w:spacing w:line="360" w:lineRule="auto"/>
        <w:rPr>
          <w:rFonts w:hint="eastAsia" w:ascii="等线" w:hAnsi="等线" w:eastAsia="等线" w:cs="等线"/>
          <w:lang w:val="en-US"/>
        </w:rPr>
      </w:pPr>
      <w:r>
        <w:rPr>
          <w:rFonts w:hint="eastAsia" w:ascii="等线" w:hAnsi="等线" w:eastAsia="等线" w:cs="等线"/>
          <w:lang w:val="en-US"/>
        </w:rPr>
        <w:t>业务流程</w:t>
      </w:r>
      <w:bookmarkEnd w:id="5"/>
    </w:p>
    <w:p w14:paraId="43CEC80A">
      <w:pPr>
        <w:rPr>
          <w:rFonts w:hint="eastAsia" w:ascii="等线" w:hAnsi="等线" w:eastAsia="等线" w:cs="等线"/>
          <w:sz w:val="72"/>
          <w:szCs w:val="72"/>
        </w:rPr>
      </w:pPr>
      <w:r>
        <w:rPr>
          <w:rFonts w:hint="eastAsia" w:ascii="等线" w:hAnsi="等线" w:eastAsia="等线" w:cs="等线"/>
          <w:sz w:val="72"/>
          <w:szCs w:val="72"/>
        </w:rPr>
        <w:drawing>
          <wp:inline distT="0" distB="0" distL="114300" distR="114300">
            <wp:extent cx="5219065" cy="1716405"/>
            <wp:effectExtent l="0" t="0" r="635" b="17145"/>
            <wp:docPr id="22" name="F360BE8B-6686-4F3D-AEAF-501FE73E4058-2" descr="绘图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360BE8B-6686-4F3D-AEAF-501FE73E4058-2" descr="绘图1(1)"/>
                    <pic:cNvPicPr>
                      <a:picLocks noChangeAspect="1"/>
                    </pic:cNvPicPr>
                  </pic:nvPicPr>
                  <pic:blipFill>
                    <a:blip r:embed="rId22"/>
                    <a:stretch>
                      <a:fillRect/>
                    </a:stretch>
                  </pic:blipFill>
                  <pic:spPr>
                    <a:xfrm>
                      <a:off x="0" y="0"/>
                      <a:ext cx="5219065" cy="1716405"/>
                    </a:xfrm>
                    <a:prstGeom prst="rect">
                      <a:avLst/>
                    </a:prstGeom>
                  </pic:spPr>
                </pic:pic>
              </a:graphicData>
            </a:graphic>
          </wp:inline>
        </w:drawing>
      </w:r>
    </w:p>
    <w:p w14:paraId="6EDCFBB3">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注：因开题、中检、结题环节在系统内是可以自定义配置的，如管理员未配置开题、中检、结题环节，则会员单位管理员不需要做对应阶段的审核。</w:t>
      </w:r>
    </w:p>
    <w:p w14:paraId="2EB0FA97">
      <w:pPr>
        <w:pStyle w:val="2"/>
        <w:numPr>
          <w:ilvl w:val="0"/>
          <w:numId w:val="2"/>
        </w:numPr>
        <w:autoSpaceDE/>
        <w:autoSpaceDN/>
        <w:spacing w:line="360" w:lineRule="auto"/>
        <w:rPr>
          <w:rFonts w:hint="eastAsia" w:ascii="等线" w:hAnsi="等线" w:eastAsia="等线" w:cs="等线"/>
          <w:lang w:val="en-US"/>
        </w:rPr>
      </w:pPr>
      <w:bookmarkStart w:id="6" w:name="_Toc12663"/>
      <w:r>
        <w:rPr>
          <w:rFonts w:hint="eastAsia" w:ascii="等线" w:hAnsi="等线" w:eastAsia="等线" w:cs="等线"/>
          <w:lang w:val="en-US"/>
        </w:rPr>
        <w:t>新增/导入本单位申报老师账号</w:t>
      </w:r>
      <w:bookmarkEnd w:id="6"/>
    </w:p>
    <w:p w14:paraId="568A305F">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会员单位管理员使用提供的账号登录系统：</w:t>
      </w:r>
    </w:p>
    <w:p w14:paraId="0E6E8B39">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7"/>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41DFD3F6">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进入【基础资源管理-教职工信息】页面：</w:t>
      </w:r>
    </w:p>
    <w:p w14:paraId="42D35E6E">
      <w:pPr>
        <w:rPr>
          <w:rFonts w:hint="eastAsia" w:ascii="等线" w:hAnsi="等线" w:eastAsia="等线" w:cs="等线"/>
        </w:rPr>
      </w:pPr>
    </w:p>
    <w:p w14:paraId="41DA888A">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3"/>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77B4E328">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点击【新增】可以单个增加本单位申报老师账号；</w:t>
      </w:r>
    </w:p>
    <w:p w14:paraId="717B6B3E">
      <w:pPr>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4"/>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26CE1127">
      <w:pPr>
        <w:rPr>
          <w:rFonts w:hint="eastAsia" w:ascii="等线" w:hAnsi="等线" w:eastAsia="等线" w:cs="等线"/>
        </w:rPr>
      </w:pPr>
    </w:p>
    <w:p w14:paraId="4A74C0BC">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点击【导入】可以批量增加本单位申报老师账号（先下载导入模板，按规则填充数据后上传导入）；</w:t>
      </w:r>
    </w:p>
    <w:p w14:paraId="7C12D5A5">
      <w:pPr>
        <w:rPr>
          <w:rFonts w:hint="eastAsia" w:ascii="等线" w:hAnsi="等线" w:eastAsia="等线" w:cs="等线"/>
        </w:rPr>
      </w:pPr>
    </w:p>
    <w:p w14:paraId="799B039D">
      <w:pPr>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pic:cNvPicPr>
                  </pic:nvPicPr>
                  <pic:blipFill>
                    <a:blip r:embed="rId25"/>
                    <a:stretch>
                      <a:fillRect/>
                    </a:stretch>
                  </pic:blipFill>
                  <pic:spPr>
                    <a:xfrm>
                      <a:off x="0" y="0"/>
                      <a:ext cx="5266690" cy="2583815"/>
                    </a:xfrm>
                    <a:prstGeom prst="rect">
                      <a:avLst/>
                    </a:prstGeom>
                    <a:noFill/>
                    <a:ln>
                      <a:solidFill>
                        <a:schemeClr val="bg1">
                          <a:lumMod val="85000"/>
                        </a:schemeClr>
                      </a:solidFill>
                    </a:ln>
                  </pic:spPr>
                </pic:pic>
              </a:graphicData>
            </a:graphic>
          </wp:inline>
        </w:drawing>
      </w:r>
      <w:r>
        <w:rPr>
          <w:rFonts w:hint="eastAsia" w:ascii="等线" w:hAnsi="等线" w:eastAsia="等线" w:cs="等线"/>
        </w:rPr>
        <w:drawing>
          <wp:inline distT="0" distB="0" distL="114300" distR="114300">
            <wp:extent cx="5266690" cy="2263140"/>
            <wp:effectExtent l="9525" t="9525" r="19685" b="13335"/>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26"/>
                    <a:stretch>
                      <a:fillRect/>
                    </a:stretch>
                  </pic:blipFill>
                  <pic:spPr>
                    <a:xfrm>
                      <a:off x="0" y="0"/>
                      <a:ext cx="5266690" cy="2263140"/>
                    </a:xfrm>
                    <a:prstGeom prst="rect">
                      <a:avLst/>
                    </a:prstGeom>
                    <a:noFill/>
                    <a:ln>
                      <a:solidFill>
                        <a:schemeClr val="bg1">
                          <a:lumMod val="85000"/>
                        </a:schemeClr>
                      </a:solidFill>
                    </a:ln>
                  </pic:spPr>
                </pic:pic>
              </a:graphicData>
            </a:graphic>
          </wp:inline>
        </w:drawing>
      </w:r>
    </w:p>
    <w:p w14:paraId="4AE694CC">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注：请不要随意修改、删除其他会员单位的申报老师账号信息。</w:t>
      </w:r>
    </w:p>
    <w:p w14:paraId="0AE72C35">
      <w:pPr>
        <w:rPr>
          <w:rFonts w:hint="eastAsia" w:ascii="等线" w:hAnsi="等线" w:eastAsia="等线" w:cs="等线"/>
        </w:rPr>
      </w:pPr>
    </w:p>
    <w:p w14:paraId="6197956A">
      <w:pPr>
        <w:rPr>
          <w:rFonts w:hint="eastAsia" w:ascii="等线" w:hAnsi="等线" w:eastAsia="等线" w:cs="等线"/>
        </w:rPr>
      </w:pPr>
    </w:p>
    <w:p w14:paraId="0F4BEB23">
      <w:pPr>
        <w:numPr>
          <w:ilvl w:val="0"/>
          <w:numId w:val="4"/>
        </w:numPr>
        <w:autoSpaceDE/>
        <w:autoSpaceDN/>
        <w:spacing w:line="360" w:lineRule="auto"/>
        <w:rPr>
          <w:rFonts w:hint="eastAsia" w:ascii="等线" w:hAnsi="等线" w:eastAsia="等线" w:cs="等线"/>
          <w:sz w:val="24"/>
          <w:szCs w:val="24"/>
          <w:lang w:val="en-US"/>
        </w:rPr>
      </w:pPr>
      <w:r>
        <w:rPr>
          <w:rFonts w:hint="eastAsia" w:ascii="等线" w:hAnsi="等线" w:eastAsia="等线" w:cs="等线"/>
          <w:sz w:val="24"/>
          <w:szCs w:val="24"/>
          <w:lang w:val="en-US"/>
        </w:rPr>
        <w:t>审核</w:t>
      </w:r>
    </w:p>
    <w:p w14:paraId="6E885935">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在审核列表，点击审核，弹出审核界面，选择对应审核结果即可审核;勾选多条数据可进行批量审核。</w:t>
      </w:r>
    </w:p>
    <w:p w14:paraId="7FD328A2">
      <w:pPr>
        <w:autoSpaceDE/>
        <w:autoSpaceDN/>
        <w:spacing w:line="360" w:lineRule="auto"/>
        <w:rPr>
          <w:rFonts w:hint="eastAsia" w:ascii="等线" w:hAnsi="等线" w:eastAsia="等线" w:cs="等线"/>
          <w:sz w:val="24"/>
          <w:szCs w:val="24"/>
          <w:lang w:val="en-US"/>
        </w:rPr>
      </w:pPr>
      <w:r>
        <w:rPr>
          <w:rFonts w:hint="eastAsia" w:ascii="等线" w:hAnsi="等线" w:eastAsia="等线" w:cs="等线"/>
        </w:rPr>
        <w:drawing>
          <wp:inline distT="0" distB="0" distL="114300" distR="114300">
            <wp:extent cx="5266055" cy="2564765"/>
            <wp:effectExtent l="9525" t="9525" r="20320" b="16510"/>
            <wp:docPr id="2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pic:cNvPicPr>
                      <a:picLocks noChangeAspect="1"/>
                    </pic:cNvPicPr>
                  </pic:nvPicPr>
                  <pic:blipFill>
                    <a:blip r:embed="rId27"/>
                    <a:stretch>
                      <a:fillRect/>
                    </a:stretch>
                  </pic:blipFill>
                  <pic:spPr>
                    <a:xfrm>
                      <a:off x="0" y="0"/>
                      <a:ext cx="5266055" cy="2564765"/>
                    </a:xfrm>
                    <a:prstGeom prst="rect">
                      <a:avLst/>
                    </a:prstGeom>
                    <a:noFill/>
                    <a:ln>
                      <a:solidFill>
                        <a:schemeClr val="bg1">
                          <a:lumMod val="85000"/>
                        </a:schemeClr>
                      </a:solidFill>
                    </a:ln>
                  </pic:spPr>
                </pic:pic>
              </a:graphicData>
            </a:graphic>
          </wp:inline>
        </w:drawing>
      </w:r>
    </w:p>
    <w:p w14:paraId="62CABBB8">
      <w:pPr>
        <w:pStyle w:val="2"/>
        <w:numPr>
          <w:ilvl w:val="0"/>
          <w:numId w:val="2"/>
        </w:numPr>
        <w:autoSpaceDE/>
        <w:autoSpaceDN/>
        <w:spacing w:line="360" w:lineRule="auto"/>
        <w:rPr>
          <w:rFonts w:hint="eastAsia" w:ascii="等线" w:hAnsi="等线" w:eastAsia="等线" w:cs="等线"/>
          <w:lang w:val="en-US"/>
        </w:rPr>
      </w:pPr>
      <w:bookmarkStart w:id="7" w:name="_Toc22476"/>
      <w:r>
        <w:rPr>
          <w:rFonts w:hint="eastAsia" w:ascii="等线" w:hAnsi="等线" w:eastAsia="等线" w:cs="等线"/>
          <w:lang w:val="en-US"/>
        </w:rPr>
        <w:t>项目申报、开题、中检、结题、变更审核</w:t>
      </w:r>
      <w:bookmarkEnd w:id="7"/>
    </w:p>
    <w:p w14:paraId="16907F34">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本单位的申报老师提交项目申报、开题、中检、结题、变更后，会员单位管理员可进入对应阶段的审核菜单进行审核，也可在首页进行快捷审核；</w:t>
      </w:r>
    </w:p>
    <w:p w14:paraId="406C9CF2">
      <w:pPr>
        <w:rPr>
          <w:rFonts w:hint="eastAsia" w:ascii="等线" w:hAnsi="等线" w:eastAsia="等线" w:cs="等线"/>
          <w:lang w:val="en-US"/>
        </w:rPr>
      </w:pPr>
      <w:r>
        <w:rPr>
          <w:rFonts w:hint="eastAsia" w:ascii="等线" w:hAnsi="等线" w:eastAsia="等线" w:cs="等线"/>
        </w:rPr>
        <w:drawing>
          <wp:inline distT="0" distB="0" distL="114300" distR="114300">
            <wp:extent cx="5266690" cy="2583815"/>
            <wp:effectExtent l="9525" t="9525" r="19685" b="16510"/>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28"/>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21CDCC74">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29"/>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6F293E20">
      <w:pPr>
        <w:autoSpaceDE/>
        <w:autoSpaceDN/>
        <w:spacing w:line="360" w:lineRule="auto"/>
        <w:ind w:firstLine="480" w:firstLineChars="200"/>
        <w:jc w:val="both"/>
        <w:rPr>
          <w:rFonts w:hint="eastAsia" w:ascii="等线" w:hAnsi="等线" w:eastAsia="等线" w:cs="等线"/>
          <w:sz w:val="24"/>
          <w:szCs w:val="24"/>
          <w:lang w:val="en-US"/>
        </w:rPr>
      </w:pPr>
      <w:r>
        <w:rPr>
          <w:rFonts w:hint="eastAsia" w:ascii="等线" w:hAnsi="等线" w:eastAsia="等线" w:cs="等线"/>
          <w:sz w:val="24"/>
          <w:szCs w:val="24"/>
          <w:lang w:val="en-US"/>
        </w:rPr>
        <w:t>审核支持单个项目审核与批量审核：</w:t>
      </w:r>
    </w:p>
    <w:p w14:paraId="1C41567A">
      <w:pPr>
        <w:numPr>
          <w:ilvl w:val="0"/>
          <w:numId w:val="3"/>
        </w:numPr>
        <w:autoSpaceDE/>
        <w:autoSpaceDN/>
        <w:spacing w:line="360" w:lineRule="auto"/>
        <w:rPr>
          <w:rFonts w:hint="eastAsia" w:ascii="等线" w:hAnsi="等线" w:eastAsia="等线" w:cs="等线"/>
          <w:sz w:val="24"/>
          <w:szCs w:val="24"/>
          <w:lang w:val="en-US"/>
        </w:rPr>
      </w:pPr>
      <w:r>
        <w:rPr>
          <w:rFonts w:hint="eastAsia" w:ascii="等线" w:hAnsi="等线" w:eastAsia="等线" w:cs="等线"/>
          <w:sz w:val="24"/>
          <w:szCs w:val="24"/>
          <w:lang w:val="en-US"/>
        </w:rPr>
        <w:t>审核通过：项目会流转到下一个审核环节；</w:t>
      </w:r>
    </w:p>
    <w:p w14:paraId="119F3BBF">
      <w:pPr>
        <w:numPr>
          <w:ilvl w:val="0"/>
          <w:numId w:val="3"/>
        </w:numPr>
        <w:autoSpaceDE/>
        <w:autoSpaceDN/>
        <w:spacing w:line="360" w:lineRule="auto"/>
        <w:rPr>
          <w:rFonts w:hint="eastAsia" w:ascii="等线" w:hAnsi="等线" w:eastAsia="等线" w:cs="等线"/>
          <w:sz w:val="24"/>
          <w:szCs w:val="24"/>
          <w:lang w:val="en-US"/>
        </w:rPr>
      </w:pPr>
      <w:r>
        <w:rPr>
          <w:rFonts w:hint="eastAsia" w:ascii="等线" w:hAnsi="等线" w:eastAsia="等线" w:cs="等线"/>
          <w:sz w:val="24"/>
          <w:szCs w:val="24"/>
          <w:lang w:val="en-US"/>
        </w:rPr>
        <w:t>审核不通过：项目将直接被中止，无法再进行任何操作（慎用）；</w:t>
      </w:r>
    </w:p>
    <w:p w14:paraId="24C3D56C">
      <w:pPr>
        <w:numPr>
          <w:ilvl w:val="0"/>
          <w:numId w:val="3"/>
        </w:numPr>
        <w:autoSpaceDE/>
        <w:autoSpaceDN/>
        <w:spacing w:line="360" w:lineRule="auto"/>
        <w:rPr>
          <w:rFonts w:hint="eastAsia" w:ascii="等线" w:hAnsi="等线" w:eastAsia="等线" w:cs="等线"/>
          <w:sz w:val="24"/>
          <w:szCs w:val="24"/>
          <w:lang w:val="en-US"/>
        </w:rPr>
      </w:pPr>
      <w:r>
        <w:rPr>
          <w:rFonts w:hint="eastAsia" w:ascii="等线" w:hAnsi="等线" w:eastAsia="等线" w:cs="等线"/>
          <w:sz w:val="24"/>
          <w:szCs w:val="24"/>
          <w:lang w:val="en-US"/>
        </w:rPr>
        <w:t>退回发起人：项目信息将打回给申报老师修改，修改完成后申报老师可再次提交送审；</w:t>
      </w:r>
    </w:p>
    <w:p w14:paraId="07DF4B35">
      <w:pPr>
        <w:numPr>
          <w:ilvl w:val="0"/>
          <w:numId w:val="3"/>
        </w:numPr>
        <w:autoSpaceDE/>
        <w:autoSpaceDN/>
        <w:spacing w:line="360" w:lineRule="auto"/>
        <w:rPr>
          <w:rFonts w:hint="eastAsia" w:ascii="等线" w:hAnsi="等线" w:eastAsia="等线" w:cs="等线"/>
        </w:rPr>
      </w:pPr>
      <w:r>
        <w:rPr>
          <w:rFonts w:hint="eastAsia" w:ascii="等线" w:hAnsi="等线" w:eastAsia="等线" w:cs="等线"/>
          <w:sz w:val="24"/>
          <w:szCs w:val="24"/>
          <w:lang w:val="en-US"/>
        </w:rPr>
        <w:t>退回上一节点：项目会退回到上一个审核环节。</w:t>
      </w:r>
    </w:p>
    <w:p w14:paraId="1C54E1DC">
      <w:pPr>
        <w:rPr>
          <w:rFonts w:hint="eastAsia" w:ascii="等线" w:hAnsi="等线" w:eastAsia="等线" w:cs="等线"/>
          <w:sz w:val="24"/>
          <w:szCs w:val="24"/>
          <w:lang w:val="en-US"/>
        </w:rPr>
      </w:pPr>
      <w:r>
        <w:rPr>
          <w:rFonts w:hint="eastAsia" w:ascii="等线" w:hAnsi="等线" w:eastAsia="等线" w:cs="等线"/>
        </w:rPr>
        <w:drawing>
          <wp:inline distT="0" distB="0" distL="114300" distR="114300">
            <wp:extent cx="5266690" cy="2583815"/>
            <wp:effectExtent l="0" t="0" r="10160" b="6985"/>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30"/>
                    <a:stretch>
                      <a:fillRect/>
                    </a:stretch>
                  </pic:blipFill>
                  <pic:spPr>
                    <a:xfrm>
                      <a:off x="0" y="0"/>
                      <a:ext cx="5266690" cy="2583815"/>
                    </a:xfrm>
                    <a:prstGeom prst="rect">
                      <a:avLst/>
                    </a:prstGeom>
                    <a:noFill/>
                    <a:ln>
                      <a:noFill/>
                    </a:ln>
                  </pic:spPr>
                </pic:pic>
              </a:graphicData>
            </a:graphic>
          </wp:inline>
        </w:drawing>
      </w:r>
    </w:p>
    <w:p w14:paraId="7F6971D6">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对于审核错误的数据，可以进入【已审核】列表，在下一节点还未审核的情况下，点击【撤销审核】按钮撤销该项目当前的审核结果，撤销成功后该数据将恢复到待审核状态，并可在【待审核】列表中再次审核。</w:t>
      </w:r>
    </w:p>
    <w:p w14:paraId="0B41126F">
      <w:pPr>
        <w:autoSpaceDE/>
        <w:autoSpaceDN/>
        <w:spacing w:line="360" w:lineRule="auto"/>
        <w:rPr>
          <w:rFonts w:hint="eastAsia" w:ascii="等线" w:hAnsi="等线" w:eastAsia="等线" w:cs="等线"/>
          <w:lang w:val="en-US"/>
        </w:rPr>
      </w:pPr>
      <w:r>
        <w:rPr>
          <w:rFonts w:hint="eastAsia" w:ascii="等线" w:hAnsi="等线" w:eastAsia="等线" w:cs="等线"/>
        </w:rPr>
        <w:drawing>
          <wp:inline distT="0" distB="0" distL="114300" distR="114300">
            <wp:extent cx="5270500" cy="2596515"/>
            <wp:effectExtent l="9525" t="9525" r="15875" b="22860"/>
            <wp:docPr id="86"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65"/>
                    <pic:cNvPicPr>
                      <a:picLocks noChangeAspect="1"/>
                    </pic:cNvPicPr>
                  </pic:nvPicPr>
                  <pic:blipFill>
                    <a:blip r:embed="rId31"/>
                    <a:stretch>
                      <a:fillRect/>
                    </a:stretch>
                  </pic:blipFill>
                  <pic:spPr>
                    <a:xfrm>
                      <a:off x="0" y="0"/>
                      <a:ext cx="5270500" cy="2596515"/>
                    </a:xfrm>
                    <a:prstGeom prst="rect">
                      <a:avLst/>
                    </a:prstGeom>
                    <a:noFill/>
                    <a:ln>
                      <a:solidFill>
                        <a:schemeClr val="bg1">
                          <a:lumMod val="85000"/>
                        </a:schemeClr>
                      </a:solidFill>
                    </a:ln>
                  </pic:spPr>
                </pic:pic>
              </a:graphicData>
            </a:graphic>
          </wp:inline>
        </w:drawing>
      </w:r>
    </w:p>
    <w:p w14:paraId="5A6CF12F">
      <w:pPr>
        <w:pStyle w:val="2"/>
        <w:numPr>
          <w:ilvl w:val="0"/>
          <w:numId w:val="2"/>
        </w:numPr>
        <w:autoSpaceDE/>
        <w:autoSpaceDN/>
        <w:spacing w:line="360" w:lineRule="auto"/>
        <w:rPr>
          <w:rFonts w:hint="eastAsia" w:ascii="等线" w:hAnsi="等线" w:eastAsia="等线" w:cs="等线"/>
          <w:lang w:val="en-US"/>
        </w:rPr>
      </w:pPr>
      <w:bookmarkStart w:id="8" w:name="_Toc30894"/>
      <w:r>
        <w:rPr>
          <w:rFonts w:hint="eastAsia" w:ascii="等线" w:hAnsi="等线" w:eastAsia="等线" w:cs="等线"/>
          <w:lang w:val="en-US"/>
        </w:rPr>
        <w:t>项目汇总查询</w:t>
      </w:r>
      <w:bookmarkEnd w:id="8"/>
    </w:p>
    <w:p w14:paraId="206D6F25">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会员单位管理员进入【项目汇总管理-项目汇总查询】页面，可以查询本单位所有已提交申报的项目。点击【导出Excel】按钮可导出项目数据Excel；点击【下载项目材料】可选择下载项目各阶段的资料。</w:t>
      </w:r>
    </w:p>
    <w:p w14:paraId="214D9478">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70500" cy="2775585"/>
            <wp:effectExtent l="9525" t="9525" r="15875" b="15240"/>
            <wp:docPr id="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9"/>
                    <pic:cNvPicPr>
                      <a:picLocks noChangeAspect="1"/>
                    </pic:cNvPicPr>
                  </pic:nvPicPr>
                  <pic:blipFill>
                    <a:blip r:embed="rId32"/>
                    <a:stretch>
                      <a:fillRect/>
                    </a:stretch>
                  </pic:blipFill>
                  <pic:spPr>
                    <a:xfrm>
                      <a:off x="0" y="0"/>
                      <a:ext cx="5270500" cy="2775585"/>
                    </a:xfrm>
                    <a:prstGeom prst="rect">
                      <a:avLst/>
                    </a:prstGeom>
                    <a:noFill/>
                    <a:ln>
                      <a:solidFill>
                        <a:schemeClr val="bg1">
                          <a:lumMod val="85000"/>
                        </a:schemeClr>
                      </a:solidFill>
                    </a:ln>
                  </pic:spPr>
                </pic:pic>
              </a:graphicData>
            </a:graphic>
          </wp:inline>
        </w:drawing>
      </w:r>
    </w:p>
    <w:p w14:paraId="384571A6">
      <w:pPr>
        <w:autoSpaceDE/>
        <w:autoSpaceDN/>
        <w:spacing w:line="360" w:lineRule="auto"/>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点击【查看】按钮，可随时查看项目的基本信息、各阶段提交的项目文档、各阶段审核历史、各阶段的最终结论、变更历史情况等。</w:t>
      </w:r>
    </w:p>
    <w:p w14:paraId="5B25ADAB">
      <w:pPr>
        <w:autoSpaceDE/>
        <w:autoSpaceDN/>
        <w:spacing w:line="360" w:lineRule="auto"/>
        <w:rPr>
          <w:rFonts w:hint="eastAsia" w:ascii="等线" w:hAnsi="等线" w:eastAsia="等线" w:cs="等线"/>
        </w:rPr>
      </w:pPr>
    </w:p>
    <w:p w14:paraId="4F845415">
      <w:pPr>
        <w:autoSpaceDE/>
        <w:autoSpaceDN/>
        <w:spacing w:line="360" w:lineRule="auto"/>
        <w:rPr>
          <w:rFonts w:hint="eastAsia" w:ascii="等线" w:hAnsi="等线" w:eastAsia="等线" w:cs="等线"/>
        </w:rPr>
      </w:pPr>
      <w:r>
        <w:rPr>
          <w:rFonts w:hint="eastAsia" w:ascii="等线" w:hAnsi="等线" w:eastAsia="等线" w:cs="等线"/>
        </w:rPr>
        <w:drawing>
          <wp:inline distT="0" distB="0" distL="114300" distR="114300">
            <wp:extent cx="5266690" cy="2583815"/>
            <wp:effectExtent l="9525" t="9525" r="19685" b="16510"/>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pic:cNvPicPr>
                  </pic:nvPicPr>
                  <pic:blipFill>
                    <a:blip r:embed="rId33"/>
                    <a:stretch>
                      <a:fillRect/>
                    </a:stretch>
                  </pic:blipFill>
                  <pic:spPr>
                    <a:xfrm>
                      <a:off x="0" y="0"/>
                      <a:ext cx="5266690" cy="2583815"/>
                    </a:xfrm>
                    <a:prstGeom prst="rect">
                      <a:avLst/>
                    </a:prstGeom>
                    <a:noFill/>
                    <a:ln>
                      <a:solidFill>
                        <a:schemeClr val="bg1">
                          <a:lumMod val="85000"/>
                        </a:schemeClr>
                      </a:solidFill>
                    </a:ln>
                  </pic:spPr>
                </pic:pic>
              </a:graphicData>
            </a:graphic>
          </wp:inline>
        </w:drawing>
      </w:r>
    </w:p>
    <w:p w14:paraId="229A971A">
      <w:pPr>
        <w:pStyle w:val="2"/>
        <w:numPr>
          <w:ilvl w:val="0"/>
          <w:numId w:val="2"/>
        </w:numPr>
        <w:autoSpaceDE/>
        <w:autoSpaceDN/>
        <w:spacing w:line="360" w:lineRule="auto"/>
        <w:rPr>
          <w:rFonts w:hint="eastAsia" w:ascii="等线" w:hAnsi="等线" w:eastAsia="等线" w:cs="等线"/>
          <w:lang w:val="en-US"/>
        </w:rPr>
      </w:pPr>
      <w:bookmarkStart w:id="9" w:name="_Toc11798"/>
      <w:r>
        <w:rPr>
          <w:rFonts w:hint="eastAsia" w:ascii="等线" w:hAnsi="等线" w:eastAsia="等线" w:cs="等线"/>
          <w:lang w:val="en-US"/>
        </w:rPr>
        <w:t>移动端</w:t>
      </w:r>
      <w:bookmarkEnd w:id="9"/>
    </w:p>
    <w:p w14:paraId="1FA38262">
      <w:pPr>
        <w:autoSpaceDE/>
        <w:autoSpaceDN/>
        <w:ind w:firstLine="480" w:firstLineChars="200"/>
        <w:rPr>
          <w:rFonts w:hint="eastAsia" w:ascii="等线" w:hAnsi="等线" w:eastAsia="等线" w:cs="等线"/>
          <w:sz w:val="24"/>
          <w:szCs w:val="24"/>
          <w:lang w:val="en-US"/>
        </w:rPr>
      </w:pPr>
      <w:r>
        <w:rPr>
          <w:rFonts w:hint="eastAsia" w:ascii="等线" w:hAnsi="等线" w:eastAsia="等线" w:cs="等线"/>
          <w:sz w:val="24"/>
          <w:szCs w:val="24"/>
          <w:lang w:val="en-US"/>
        </w:rPr>
        <w:t>目前移动端主要提供数据查询、项目审核及消息提醒功能，包括查询本单位科研规划课题项目的申报情况、查询开题/中检/结题各阶段的资料提交情况、在线审核本单位的申报老师提交项目申报/开题/中检/结题/变更、审核结果消息提醒等；</w:t>
      </w:r>
    </w:p>
    <w:p w14:paraId="5ECDBD72">
      <w:pPr>
        <w:rPr>
          <w:rFonts w:hint="eastAsia" w:ascii="等线" w:hAnsi="等线" w:eastAsia="等线" w:cs="等线"/>
          <w:lang w:val="en-US"/>
        </w:rPr>
      </w:pPr>
      <w:r>
        <w:rPr>
          <w:rFonts w:hint="eastAsia" w:ascii="等线" w:hAnsi="等线" w:eastAsia="等线" w:cs="等线"/>
        </w:rPr>
        <w:drawing>
          <wp:inline distT="0" distB="0" distL="114300" distR="114300">
            <wp:extent cx="2513965" cy="5400040"/>
            <wp:effectExtent l="9525" t="9525" r="10160" b="19685"/>
            <wp:docPr id="3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9"/>
                    <pic:cNvPicPr>
                      <a:picLocks noChangeAspect="1"/>
                    </pic:cNvPicPr>
                  </pic:nvPicPr>
                  <pic:blipFill>
                    <a:blip r:embed="rId34"/>
                    <a:stretch>
                      <a:fillRect/>
                    </a:stretch>
                  </pic:blipFill>
                  <pic:spPr>
                    <a:xfrm>
                      <a:off x="0" y="0"/>
                      <a:ext cx="2513965" cy="5400040"/>
                    </a:xfrm>
                    <a:prstGeom prst="rect">
                      <a:avLst/>
                    </a:prstGeom>
                    <a:noFill/>
                    <a:ln>
                      <a:solidFill>
                        <a:schemeClr val="bg1">
                          <a:lumMod val="85000"/>
                        </a:schemeClr>
                      </a:solidFill>
                    </a:ln>
                  </pic:spPr>
                </pic:pic>
              </a:graphicData>
            </a:graphic>
          </wp:inline>
        </w:drawing>
      </w:r>
      <w:r>
        <w:rPr>
          <w:rFonts w:hint="eastAsia" w:ascii="等线" w:hAnsi="等线" w:eastAsia="等线" w:cs="等线"/>
          <w:lang w:val="en-US"/>
        </w:rPr>
        <w:t xml:space="preserve">  </w:t>
      </w:r>
      <w:r>
        <w:rPr>
          <w:rFonts w:hint="eastAsia" w:ascii="等线" w:hAnsi="等线" w:eastAsia="等线" w:cs="等线"/>
        </w:rPr>
        <w:drawing>
          <wp:inline distT="0" distB="0" distL="114300" distR="114300">
            <wp:extent cx="2491740" cy="5400040"/>
            <wp:effectExtent l="9525" t="9525" r="13335" b="19685"/>
            <wp:docPr id="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pic:cNvPicPr>
                      <a:picLocks noChangeAspect="1"/>
                    </pic:cNvPicPr>
                  </pic:nvPicPr>
                  <pic:blipFill>
                    <a:blip r:embed="rId35"/>
                    <a:stretch>
                      <a:fillRect/>
                    </a:stretch>
                  </pic:blipFill>
                  <pic:spPr>
                    <a:xfrm>
                      <a:off x="0" y="0"/>
                      <a:ext cx="2491740" cy="5400040"/>
                    </a:xfrm>
                    <a:prstGeom prst="rect">
                      <a:avLst/>
                    </a:prstGeom>
                    <a:noFill/>
                    <a:ln>
                      <a:solidFill>
                        <a:schemeClr val="bg1">
                          <a:lumMod val="85000"/>
                        </a:schemeClr>
                      </a:solidFill>
                    </a:ln>
                  </pic:spPr>
                </pic:pic>
              </a:graphicData>
            </a:graphic>
          </wp:inline>
        </w:drawing>
      </w:r>
    </w:p>
    <w:p w14:paraId="15E9A212">
      <w:pPr>
        <w:rPr>
          <w:rFonts w:hint="eastAsia" w:ascii="等线" w:hAnsi="等线" w:eastAsia="等线" w:cs="等线"/>
          <w:lang w:val="en-US"/>
        </w:rPr>
      </w:pPr>
      <w:r>
        <w:rPr>
          <w:rFonts w:hint="eastAsia" w:ascii="等线" w:hAnsi="等线" w:eastAsia="等线" w:cs="等线"/>
        </w:rPr>
        <w:drawing>
          <wp:inline distT="0" distB="0" distL="114300" distR="114300">
            <wp:extent cx="2510790" cy="5400040"/>
            <wp:effectExtent l="9525" t="9525" r="13335" b="19685"/>
            <wp:docPr id="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pic:cNvPicPr>
                      <a:picLocks noChangeAspect="1"/>
                    </pic:cNvPicPr>
                  </pic:nvPicPr>
                  <pic:blipFill>
                    <a:blip r:embed="rId36"/>
                    <a:stretch>
                      <a:fillRect/>
                    </a:stretch>
                  </pic:blipFill>
                  <pic:spPr>
                    <a:xfrm>
                      <a:off x="0" y="0"/>
                      <a:ext cx="2510790" cy="5400040"/>
                    </a:xfrm>
                    <a:prstGeom prst="rect">
                      <a:avLst/>
                    </a:prstGeom>
                    <a:noFill/>
                    <a:ln>
                      <a:solidFill>
                        <a:schemeClr val="bg1">
                          <a:lumMod val="85000"/>
                        </a:schemeClr>
                      </a:solidFill>
                    </a:ln>
                  </pic:spPr>
                </pic:pic>
              </a:graphicData>
            </a:graphic>
          </wp:inline>
        </w:drawing>
      </w:r>
      <w:r>
        <w:rPr>
          <w:rFonts w:hint="eastAsia" w:ascii="等线" w:hAnsi="等线" w:eastAsia="等线" w:cs="等线"/>
          <w:lang w:val="en-US"/>
        </w:rPr>
        <w:t xml:space="preserve">  </w:t>
      </w:r>
      <w:r>
        <w:rPr>
          <w:rFonts w:hint="eastAsia" w:ascii="等线" w:hAnsi="等线" w:eastAsia="等线" w:cs="等线"/>
        </w:rPr>
        <w:drawing>
          <wp:inline distT="0" distB="0" distL="114300" distR="114300">
            <wp:extent cx="2497455" cy="5400040"/>
            <wp:effectExtent l="9525" t="9525" r="26670" b="19685"/>
            <wp:docPr id="3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2"/>
                    <pic:cNvPicPr>
                      <a:picLocks noChangeAspect="1"/>
                    </pic:cNvPicPr>
                  </pic:nvPicPr>
                  <pic:blipFill>
                    <a:blip r:embed="rId37"/>
                    <a:stretch>
                      <a:fillRect/>
                    </a:stretch>
                  </pic:blipFill>
                  <pic:spPr>
                    <a:xfrm>
                      <a:off x="0" y="0"/>
                      <a:ext cx="2497455" cy="5400040"/>
                    </a:xfrm>
                    <a:prstGeom prst="rect">
                      <a:avLst/>
                    </a:prstGeom>
                    <a:noFill/>
                    <a:ln>
                      <a:solidFill>
                        <a:schemeClr val="bg1">
                          <a:lumMod val="85000"/>
                        </a:schemeClr>
                      </a:solidFill>
                    </a:ln>
                  </pic:spPr>
                </pic:pic>
              </a:graphicData>
            </a:graphic>
          </wp:inline>
        </w:drawing>
      </w:r>
    </w:p>
    <w:p w14:paraId="3EFB5658">
      <w:pPr>
        <w:rPr>
          <w:rFonts w:hint="eastAsia" w:ascii="等线" w:hAnsi="等线" w:eastAsia="等线" w:cs="等线"/>
          <w:lang w:val="en-US"/>
        </w:rPr>
      </w:pPr>
    </w:p>
    <w:p w14:paraId="4B2C4496">
      <w:pPr>
        <w:rPr>
          <w:rFonts w:hint="eastAsia"/>
          <w:lang w:val="en-US"/>
        </w:rPr>
      </w:pPr>
    </w:p>
    <w:sectPr>
      <w:footerReference r:id="rId3" w:type="default"/>
      <w:pgSz w:w="11900" w:h="16840"/>
      <w:pgMar w:top="1220" w:right="280" w:bottom="1220" w:left="16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仿宋_GB2312">
    <w:altName w:val="仿宋"/>
    <w:panose1 w:val="00000000000000000000"/>
    <w:charset w:val="86"/>
    <w:family w:val="auto"/>
    <w:pitch w:val="default"/>
    <w:sig w:usb0="00000000" w:usb1="00000000" w:usb2="00000012"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8493">
    <w:pPr>
      <w:pStyle w:val="6"/>
      <w:spacing w:line="14" w:lineRule="auto"/>
      <w:rPr>
        <w:rFonts w:hint="eastAsia"/>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615D44"/>
    <w:multiLevelType w:val="singleLevel"/>
    <w:tmpl w:val="C8615D44"/>
    <w:lvl w:ilvl="0" w:tentative="0">
      <w:start w:val="1"/>
      <w:numFmt w:val="bullet"/>
      <w:lvlText w:val=""/>
      <w:lvlJc w:val="left"/>
      <w:pPr>
        <w:ind w:left="420" w:hanging="420"/>
      </w:pPr>
      <w:rPr>
        <w:rFonts w:hint="default" w:ascii="Wingdings" w:hAnsi="Wingdings"/>
      </w:rPr>
    </w:lvl>
  </w:abstractNum>
  <w:abstractNum w:abstractNumId="1">
    <w:nsid w:val="D752119D"/>
    <w:multiLevelType w:val="multilevel"/>
    <w:tmpl w:val="D752119D"/>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pStyle w:val="5"/>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F2ACCEFA"/>
    <w:multiLevelType w:val="singleLevel"/>
    <w:tmpl w:val="F2ACCEFA"/>
    <w:lvl w:ilvl="0" w:tentative="0">
      <w:start w:val="1"/>
      <w:numFmt w:val="bullet"/>
      <w:lvlText w:val=""/>
      <w:lvlJc w:val="left"/>
      <w:pPr>
        <w:tabs>
          <w:tab w:val="left" w:pos="420"/>
        </w:tabs>
        <w:ind w:left="840" w:hanging="420"/>
      </w:pPr>
      <w:rPr>
        <w:rFonts w:hint="default" w:ascii="Wingdings" w:hAnsi="Wingdings"/>
      </w:rPr>
    </w:lvl>
  </w:abstractNum>
  <w:abstractNum w:abstractNumId="3">
    <w:nsid w:val="629FE03A"/>
    <w:multiLevelType w:val="multilevel"/>
    <w:tmpl w:val="629FE03A"/>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hNGJiMWVmZTg4ZjFhYWZhYWFiMzBkODkwYWRkZmUifQ=="/>
  </w:docVars>
  <w:rsids>
    <w:rsidRoot w:val="00C90650"/>
    <w:rsid w:val="00143803"/>
    <w:rsid w:val="00273500"/>
    <w:rsid w:val="00AE0AC1"/>
    <w:rsid w:val="00C90650"/>
    <w:rsid w:val="00FA64E0"/>
    <w:rsid w:val="066B0B64"/>
    <w:rsid w:val="07DF1524"/>
    <w:rsid w:val="095D018C"/>
    <w:rsid w:val="0D6830B1"/>
    <w:rsid w:val="0DB92613"/>
    <w:rsid w:val="0EE80982"/>
    <w:rsid w:val="13461B96"/>
    <w:rsid w:val="19BF7295"/>
    <w:rsid w:val="1DAB5D4B"/>
    <w:rsid w:val="1E553C38"/>
    <w:rsid w:val="2236594F"/>
    <w:rsid w:val="254006B7"/>
    <w:rsid w:val="2715112B"/>
    <w:rsid w:val="342752F9"/>
    <w:rsid w:val="40563B5A"/>
    <w:rsid w:val="41153407"/>
    <w:rsid w:val="446B51A5"/>
    <w:rsid w:val="45687FDA"/>
    <w:rsid w:val="4FF5300C"/>
    <w:rsid w:val="515925FF"/>
    <w:rsid w:val="51D83677"/>
    <w:rsid w:val="52DC1627"/>
    <w:rsid w:val="549439BC"/>
    <w:rsid w:val="56095A6D"/>
    <w:rsid w:val="59054CD2"/>
    <w:rsid w:val="59A4253B"/>
    <w:rsid w:val="5A714758"/>
    <w:rsid w:val="5B42287D"/>
    <w:rsid w:val="5B973916"/>
    <w:rsid w:val="623E51B7"/>
    <w:rsid w:val="644E5CAA"/>
    <w:rsid w:val="66051B12"/>
    <w:rsid w:val="68961367"/>
    <w:rsid w:val="6B695AAE"/>
    <w:rsid w:val="6C745FB2"/>
    <w:rsid w:val="6E9C0FF9"/>
    <w:rsid w:val="72B86306"/>
    <w:rsid w:val="76CD42A5"/>
    <w:rsid w:val="780A1690"/>
    <w:rsid w:val="78233C43"/>
    <w:rsid w:val="7B723A62"/>
    <w:rsid w:val="7BD60622"/>
    <w:rsid w:val="7F891AEB"/>
    <w:rsid w:val="A70F1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0"/>
    <w:pPr>
      <w:outlineLvl w:val="0"/>
    </w:pPr>
    <w:rPr>
      <w:rFonts w:ascii="Microsoft JhengHei" w:hAnsi="Microsoft JhengHei" w:eastAsia="Microsoft JhengHei" w:cs="Microsoft JhengHei"/>
      <w:b/>
      <w:bCs/>
      <w:sz w:val="36"/>
      <w:szCs w:val="36"/>
    </w:rPr>
  </w:style>
  <w:style w:type="paragraph" w:styleId="3">
    <w:name w:val="heading 2"/>
    <w:basedOn w:val="1"/>
    <w:next w:val="1"/>
    <w:unhideWhenUsed/>
    <w:qFormat/>
    <w:uiPriority w:val="0"/>
    <w:pPr>
      <w:ind w:right="355"/>
      <w:jc w:val="center"/>
      <w:outlineLvl w:val="1"/>
    </w:pPr>
    <w:rPr>
      <w:sz w:val="32"/>
      <w:szCs w:val="32"/>
    </w:rPr>
  </w:style>
  <w:style w:type="paragraph" w:styleId="4">
    <w:name w:val="heading 3"/>
    <w:basedOn w:val="1"/>
    <w:next w:val="1"/>
    <w:unhideWhenUsed/>
    <w:qFormat/>
    <w:uiPriority w:val="0"/>
    <w:pPr>
      <w:keepNext/>
      <w:keepLines/>
      <w:autoSpaceDE/>
      <w:autoSpaceDN/>
      <w:spacing w:before="260" w:after="260" w:line="413" w:lineRule="auto"/>
      <w:ind w:firstLine="480" w:firstLineChars="200"/>
      <w:outlineLvl w:val="2"/>
    </w:pPr>
    <w:rPr>
      <w:rFonts w:eastAsia="等线" w:asciiTheme="minorHAnsi" w:hAnsiTheme="minorHAnsi" w:cstheme="minorBidi"/>
      <w:kern w:val="2"/>
      <w:sz w:val="24"/>
      <w:lang w:val="en-US" w:bidi="ar-SA"/>
    </w:rPr>
  </w:style>
  <w:style w:type="paragraph" w:styleId="5">
    <w:name w:val="heading 6"/>
    <w:basedOn w:val="1"/>
    <w:next w:val="1"/>
    <w:unhideWhenUsed/>
    <w:qFormat/>
    <w:uiPriority w:val="0"/>
    <w:pPr>
      <w:keepNext/>
      <w:keepLines/>
      <w:numPr>
        <w:ilvl w:val="5"/>
        <w:numId w:val="1"/>
      </w:numPr>
      <w:spacing w:before="240" w:after="64" w:line="320" w:lineRule="auto"/>
      <w:outlineLvl w:val="5"/>
    </w:pPr>
    <w:rPr>
      <w:rFonts w:asciiTheme="majorHAnsi" w:hAnsiTheme="majorHAnsi" w:eastAsiaTheme="majorEastAsia" w:cstheme="majorBidi"/>
      <w:b/>
      <w:bCs/>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rPr>
      <w:sz w:val="30"/>
      <w:szCs w:val="30"/>
    </w:rPr>
  </w:style>
  <w:style w:type="paragraph" w:styleId="7">
    <w:name w:val="footer"/>
    <w:basedOn w:val="1"/>
    <w:qFormat/>
    <w:uiPriority w:val="0"/>
    <w:pPr>
      <w:tabs>
        <w:tab w:val="center" w:pos="4153"/>
        <w:tab w:val="right" w:pos="8306"/>
      </w:tabs>
      <w:snapToGrid w:val="0"/>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toc 1"/>
    <w:basedOn w:val="1"/>
    <w:next w:val="1"/>
    <w:qFormat/>
    <w:uiPriority w:val="0"/>
    <w:pPr>
      <w:autoSpaceDE/>
      <w:autoSpaceDN/>
      <w:ind w:firstLine="480" w:firstLineChars="200"/>
      <w:jc w:val="both"/>
    </w:pPr>
    <w:rPr>
      <w:rFonts w:asciiTheme="minorHAnsi" w:hAnsiTheme="minorHAnsi" w:eastAsiaTheme="minorEastAsia" w:cstheme="minorBidi"/>
      <w:kern w:val="2"/>
      <w:sz w:val="24"/>
      <w:lang w:val="en-US" w:bidi="ar-SA"/>
    </w:rPr>
  </w:style>
  <w:style w:type="paragraph" w:styleId="10">
    <w:name w:val="toc 2"/>
    <w:basedOn w:val="1"/>
    <w:next w:val="1"/>
    <w:qFormat/>
    <w:uiPriority w:val="0"/>
    <w:pPr>
      <w:autoSpaceDE/>
      <w:autoSpaceDN/>
      <w:ind w:left="420" w:leftChars="200" w:firstLine="480" w:firstLineChars="200"/>
      <w:jc w:val="both"/>
    </w:pPr>
    <w:rPr>
      <w:rFonts w:asciiTheme="minorHAnsi" w:hAnsiTheme="minorHAnsi" w:eastAsiaTheme="minorEastAsia" w:cstheme="minorBidi"/>
      <w:kern w:val="2"/>
      <w:sz w:val="24"/>
      <w:lang w:val="en-US" w:bidi="ar-SA"/>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pPr>
      <w:spacing w:before="240"/>
      <w:ind w:left="1293" w:hanging="454"/>
    </w:pPr>
  </w:style>
  <w:style w:type="paragraph" w:customStyle="1" w:styleId="16">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0" Type="http://schemas.openxmlformats.org/officeDocument/2006/relationships/fontTable" Target="fontTable.xml"/><Relationship Id="rId4" Type="http://schemas.openxmlformats.org/officeDocument/2006/relationships/theme" Target="theme/theme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extobjs>
    <extobj name="F360BE8B-6686-4F3D-AEAF-501FE73E4058-1">
      <extobjdata type="F360BE8B-6686-4F3D-AEAF-501FE73E4058" data="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"/>
    </extobj>
    <extobj name="F360BE8B-6686-4F3D-AEAF-501FE73E4058-2">
      <extobjdata type="F360BE8B-6686-4F3D-AEAF-501FE73E4058" data="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3180</Words>
  <Characters>3262</Characters>
  <Lines>48</Lines>
  <Paragraphs>13</Paragraphs>
  <TotalTime>117</TotalTime>
  <ScaleCrop>false</ScaleCrop>
  <LinksUpToDate>false</LinksUpToDate>
  <CharactersWithSpaces>3479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2023-09-21T10:15:00Z</dcterms:created>
  <dc:creator>Administrator</dc:creator>
  <cp:lastModifiedBy>宁溪</cp:lastModifiedBy>
  <cp:lastPrinted>2021-04-06T11:34:00Z</cp:lastPrinted>
  <dcterms:modified xsi:type="dcterms:W3CDTF">2024-08-30T09:31:29Z</dcterms:modified>
  <dc:title>（3号）2018年学会课题申报通知518.docx</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pdfFactory Pro www.fineprint.cn</vt:lpwstr>
  </property>
  <property fmtid="{D5CDD505-2E9C-101B-9397-08002B2CF9AE}" pid="4" name="LastSaved">
    <vt:filetime>2021-03-02T00:00:00Z</vt:filetime>
  </property>
  <property fmtid="{D5CDD505-2E9C-101B-9397-08002B2CF9AE}" pid="5" name="KSOSaveFontToCloudKey">
    <vt:lpwstr>909130725_cloud</vt:lpwstr>
  </property>
  <property fmtid="{D5CDD505-2E9C-101B-9397-08002B2CF9AE}" pid="6" name="KSOProductBuildVer">
    <vt:lpwstr>2052-12.1.0.17857</vt:lpwstr>
  </property>
  <property fmtid="{D5CDD505-2E9C-101B-9397-08002B2CF9AE}" pid="7" name="ICV">
    <vt:lpwstr>9E423B54FA74425180B719E9D78F8245_13</vt:lpwstr>
  </property>
</Properties>
</file>